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337" w:rsidRPr="00981B05" w:rsidRDefault="00215337" w:rsidP="00981B05">
      <w:pPr>
        <w:spacing w:after="0" w:line="240" w:lineRule="auto"/>
        <w:ind w:left="-142"/>
        <w:jc w:val="center"/>
        <w:rPr>
          <w:rFonts w:ascii="Times New Roman" w:eastAsia="Times New Roman" w:hAnsi="Times New Roman" w:cs="Times New Roman"/>
          <w:b/>
          <w:lang w:val="en-US" w:eastAsia="id-ID"/>
        </w:rPr>
      </w:pPr>
      <w:r w:rsidRPr="00981B05">
        <w:rPr>
          <w:rFonts w:ascii="Times New Roman" w:eastAsia="Times New Roman" w:hAnsi="Times New Roman" w:cs="Times New Roman"/>
          <w:b/>
          <w:lang w:val="en-US" w:eastAsia="id-ID"/>
        </w:rPr>
        <w:t xml:space="preserve">PENGARUH </w:t>
      </w:r>
      <w:r w:rsidRPr="00981B05">
        <w:rPr>
          <w:rFonts w:ascii="Times New Roman" w:hAnsi="Times New Roman" w:cs="Times New Roman"/>
          <w:b/>
          <w:i/>
          <w:color w:val="000000" w:themeColor="text1"/>
        </w:rPr>
        <w:t xml:space="preserve">NON PERFORMING FINANCING </w:t>
      </w:r>
      <w:r w:rsidRPr="00981B05">
        <w:rPr>
          <w:rFonts w:ascii="Times New Roman" w:hAnsi="Times New Roman" w:cs="Times New Roman"/>
          <w:b/>
          <w:color w:val="000000" w:themeColor="text1"/>
        </w:rPr>
        <w:t xml:space="preserve">(NPF) DAN </w:t>
      </w:r>
      <w:r w:rsidRPr="00981B05">
        <w:rPr>
          <w:rFonts w:ascii="Times New Roman" w:hAnsi="Times New Roman" w:cs="Times New Roman"/>
          <w:b/>
          <w:i/>
          <w:color w:val="000000" w:themeColor="text1"/>
        </w:rPr>
        <w:t>OPERATIONAL EFFECIENCY RATIO</w:t>
      </w:r>
      <w:r w:rsidRPr="00981B05">
        <w:rPr>
          <w:rFonts w:ascii="Times New Roman" w:hAnsi="Times New Roman" w:cs="Times New Roman"/>
          <w:b/>
          <w:color w:val="000000" w:themeColor="text1"/>
        </w:rPr>
        <w:t xml:space="preserve"> (BOPO) TERHADAP RETURN ON ASSET (ROA)</w:t>
      </w:r>
    </w:p>
    <w:p w:rsidR="00215337" w:rsidRPr="00981B05" w:rsidRDefault="00215337" w:rsidP="00981B05">
      <w:pPr>
        <w:spacing w:after="0" w:line="240" w:lineRule="auto"/>
        <w:ind w:left="-142"/>
        <w:jc w:val="center"/>
        <w:rPr>
          <w:rFonts w:ascii="Times New Roman" w:hAnsi="Times New Roman" w:cs="Times New Roman"/>
          <w:b/>
          <w:color w:val="000000" w:themeColor="text1"/>
        </w:rPr>
      </w:pPr>
      <w:r w:rsidRPr="00981B05">
        <w:rPr>
          <w:rFonts w:ascii="Times New Roman" w:hAnsi="Times New Roman" w:cs="Times New Roman"/>
          <w:b/>
          <w:color w:val="000000" w:themeColor="text1"/>
        </w:rPr>
        <w:t>PADA PT. BANK BNI SYARIAH PERIODE 2013-2017</w:t>
      </w:r>
    </w:p>
    <w:p w:rsidR="00C33719" w:rsidRPr="00981B05" w:rsidRDefault="00C33719" w:rsidP="00981B05">
      <w:pPr>
        <w:spacing w:line="240" w:lineRule="auto"/>
        <w:rPr>
          <w:rFonts w:ascii="Times New Roman" w:hAnsi="Times New Roman" w:cs="Times New Roman"/>
        </w:rPr>
      </w:pPr>
    </w:p>
    <w:p w:rsidR="00215337" w:rsidRPr="00981B05" w:rsidRDefault="00215337" w:rsidP="00981B05">
      <w:pPr>
        <w:spacing w:line="240" w:lineRule="auto"/>
        <w:jc w:val="center"/>
        <w:rPr>
          <w:rFonts w:ascii="Times New Roman" w:hAnsi="Times New Roman" w:cs="Times New Roman"/>
        </w:rPr>
      </w:pPr>
      <w:r w:rsidRPr="00981B05">
        <w:rPr>
          <w:rFonts w:ascii="Times New Roman" w:hAnsi="Times New Roman" w:cs="Times New Roman"/>
        </w:rPr>
        <w:t>Oleh:</w:t>
      </w:r>
    </w:p>
    <w:p w:rsidR="00215337" w:rsidRPr="00981B05" w:rsidRDefault="00215337" w:rsidP="00981B05">
      <w:pPr>
        <w:spacing w:line="240" w:lineRule="auto"/>
        <w:jc w:val="center"/>
        <w:rPr>
          <w:rFonts w:ascii="Times New Roman" w:hAnsi="Times New Roman" w:cs="Times New Roman"/>
        </w:rPr>
      </w:pPr>
      <w:r w:rsidRPr="00981B05">
        <w:rPr>
          <w:rFonts w:ascii="Times New Roman" w:hAnsi="Times New Roman" w:cs="Times New Roman"/>
        </w:rPr>
        <w:t>Padli Abdurrohman</w:t>
      </w:r>
    </w:p>
    <w:p w:rsidR="00215337" w:rsidRPr="00981B05" w:rsidRDefault="00215337" w:rsidP="00981B05">
      <w:pPr>
        <w:spacing w:line="240" w:lineRule="auto"/>
        <w:jc w:val="center"/>
        <w:rPr>
          <w:rFonts w:ascii="Times New Roman" w:hAnsi="Times New Roman" w:cs="Times New Roman"/>
        </w:rPr>
      </w:pPr>
      <w:r w:rsidRPr="00981B05">
        <w:rPr>
          <w:rFonts w:ascii="Times New Roman" w:hAnsi="Times New Roman" w:cs="Times New Roman"/>
        </w:rPr>
        <w:t>S1 Manajemen</w:t>
      </w:r>
    </w:p>
    <w:p w:rsidR="00215337" w:rsidRPr="00981B05" w:rsidRDefault="00215337" w:rsidP="00981B05">
      <w:pPr>
        <w:spacing w:line="240" w:lineRule="auto"/>
        <w:jc w:val="center"/>
        <w:rPr>
          <w:rFonts w:ascii="Times New Roman" w:hAnsi="Times New Roman" w:cs="Times New Roman"/>
        </w:rPr>
      </w:pPr>
      <w:r w:rsidRPr="00981B05">
        <w:rPr>
          <w:rFonts w:ascii="Times New Roman" w:hAnsi="Times New Roman" w:cs="Times New Roman"/>
        </w:rPr>
        <w:t>STIE EKUITAS BANDUNG</w:t>
      </w:r>
    </w:p>
    <w:p w:rsidR="00215337" w:rsidRPr="00981B05" w:rsidRDefault="00215337" w:rsidP="00981B05">
      <w:pPr>
        <w:spacing w:line="240" w:lineRule="auto"/>
        <w:jc w:val="center"/>
        <w:rPr>
          <w:rFonts w:ascii="Times New Roman" w:hAnsi="Times New Roman" w:cs="Times New Roman"/>
        </w:rPr>
      </w:pPr>
    </w:p>
    <w:p w:rsidR="00215337" w:rsidRPr="00981B05" w:rsidRDefault="00215337" w:rsidP="00981B05">
      <w:pPr>
        <w:keepNext/>
        <w:keepLines/>
        <w:spacing w:after="0" w:line="240" w:lineRule="auto"/>
        <w:contextualSpacing/>
        <w:jc w:val="center"/>
        <w:outlineLvl w:val="0"/>
        <w:rPr>
          <w:rFonts w:ascii="Times New Roman" w:eastAsiaTheme="majorEastAsia" w:hAnsi="Times New Roman" w:cs="Times New Roman"/>
          <w:b/>
          <w:bCs/>
          <w:i/>
          <w:lang w:val="en-US"/>
        </w:rPr>
      </w:pPr>
      <w:bookmarkStart w:id="0" w:name="_Toc502346179"/>
      <w:r w:rsidRPr="00981B05">
        <w:rPr>
          <w:rFonts w:ascii="Times New Roman" w:eastAsiaTheme="majorEastAsia" w:hAnsi="Times New Roman" w:cs="Times New Roman"/>
          <w:b/>
          <w:bCs/>
          <w:i/>
        </w:rPr>
        <w:t>ABSTRA</w:t>
      </w:r>
      <w:r w:rsidRPr="00981B05">
        <w:rPr>
          <w:rFonts w:ascii="Times New Roman" w:eastAsiaTheme="majorEastAsia" w:hAnsi="Times New Roman" w:cs="Times New Roman"/>
          <w:b/>
          <w:bCs/>
          <w:i/>
          <w:lang w:val="en-US"/>
        </w:rPr>
        <w:t>CT</w:t>
      </w:r>
      <w:bookmarkEnd w:id="0"/>
    </w:p>
    <w:p w:rsidR="00215337" w:rsidRPr="00981B05" w:rsidRDefault="00215337" w:rsidP="00981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lang w:val="en" w:eastAsia="id-ID"/>
        </w:rPr>
      </w:pPr>
      <w:r w:rsidRPr="00981B05">
        <w:rPr>
          <w:rFonts w:ascii="Times New Roman" w:eastAsia="Times New Roman" w:hAnsi="Times New Roman" w:cs="Times New Roman"/>
          <w:i/>
          <w:lang w:val="en" w:eastAsia="id-ID"/>
        </w:rPr>
        <w:t xml:space="preserve">Bank Syariah serves as a financial intermediary institution, conducting its operations by collecting funds from the community and then re-channeling them in the form of financing as well as conducting services activities. This study aims to determine the development of Non Performing Financing (NPF) Operational Efficiency Ratio (BOPO) and Return </w:t>
      </w:r>
      <w:proofErr w:type="gramStart"/>
      <w:r w:rsidRPr="00981B05">
        <w:rPr>
          <w:rFonts w:ascii="Times New Roman" w:eastAsia="Times New Roman" w:hAnsi="Times New Roman" w:cs="Times New Roman"/>
          <w:i/>
          <w:lang w:val="en" w:eastAsia="id-ID"/>
        </w:rPr>
        <w:t>On</w:t>
      </w:r>
      <w:proofErr w:type="gramEnd"/>
      <w:r w:rsidRPr="00981B05">
        <w:rPr>
          <w:rFonts w:ascii="Times New Roman" w:eastAsia="Times New Roman" w:hAnsi="Times New Roman" w:cs="Times New Roman"/>
          <w:i/>
          <w:lang w:val="en" w:eastAsia="id-ID"/>
        </w:rPr>
        <w:t xml:space="preserve"> Assets (ROA) at Bank BNI Syariah Period 2013-2017.</w:t>
      </w:r>
    </w:p>
    <w:p w:rsidR="00215337" w:rsidRPr="00981B05" w:rsidRDefault="00215337" w:rsidP="00981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lang w:val="en" w:eastAsia="id-ID"/>
        </w:rPr>
      </w:pPr>
      <w:r w:rsidRPr="00981B05">
        <w:rPr>
          <w:rFonts w:ascii="Times New Roman" w:eastAsia="Times New Roman" w:hAnsi="Times New Roman" w:cs="Times New Roman"/>
          <w:i/>
          <w:lang w:val="en" w:eastAsia="id-ID"/>
        </w:rPr>
        <w:t>The method used is descriptive method verifikatif. The data used is secondary data financial report period 2013-2017 pertriwulan with data collection techniques in the study to the library. The design of hypothesis testing using classical assumption test, simple linear regression analysis, correlation coefficient analysis, coefficient of determination analysis, and hypothesis test using t test.</w:t>
      </w:r>
    </w:p>
    <w:p w:rsidR="00215337" w:rsidRPr="00981B05" w:rsidRDefault="00215337" w:rsidP="00981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lang w:val="en" w:eastAsia="id-ID"/>
        </w:rPr>
      </w:pPr>
      <w:r w:rsidRPr="00981B05">
        <w:rPr>
          <w:rFonts w:ascii="Times New Roman" w:eastAsia="Times New Roman" w:hAnsi="Times New Roman" w:cs="Times New Roman"/>
          <w:i/>
          <w:lang w:val="en" w:eastAsia="id-ID"/>
        </w:rPr>
        <w:t xml:space="preserve">The results show </w:t>
      </w:r>
      <w:proofErr w:type="gramStart"/>
      <w:r w:rsidRPr="00981B05">
        <w:rPr>
          <w:rFonts w:ascii="Times New Roman" w:eastAsia="Times New Roman" w:hAnsi="Times New Roman" w:cs="Times New Roman"/>
          <w:i/>
          <w:lang w:val="en" w:eastAsia="id-ID"/>
        </w:rPr>
        <w:t>Partially</w:t>
      </w:r>
      <w:proofErr w:type="gramEnd"/>
      <w:r w:rsidRPr="00981B05">
        <w:rPr>
          <w:rFonts w:ascii="Times New Roman" w:eastAsia="Times New Roman" w:hAnsi="Times New Roman" w:cs="Times New Roman"/>
          <w:i/>
          <w:lang w:val="en" w:eastAsia="id-ID"/>
        </w:rPr>
        <w:t xml:space="preserve"> obtained value of -0.197 and significance level of 0.847 which means the value is greater than 0.05. From the test results it can be concluded NPF (X1) partially influential but not significant against (ROA). While for BOPO in get value of -2,324 and level of significance 0,33 which mean value is bigger than 0,05. From the above test results it can be concluded that BOPO (X2) is partially influential but not significant against (ROA). Simultaneously it can be seen that the value of f arithmetic of 2.727 with a significant level of 0.094. Where the level of significance is greater than 0.05, while the value of f arithmetic of 2.727 is greater than 3.59 it can be concluded that there is a relationship but not significant between variables NPF (X1) and BOPO (X2) simultaneously to (ROA) (</w:t>
      </w:r>
      <w:proofErr w:type="gramStart"/>
      <w:r w:rsidRPr="00981B05">
        <w:rPr>
          <w:rFonts w:ascii="Times New Roman" w:eastAsia="Times New Roman" w:hAnsi="Times New Roman" w:cs="Times New Roman"/>
          <w:i/>
          <w:lang w:val="en" w:eastAsia="id-ID"/>
        </w:rPr>
        <w:t>Y )</w:t>
      </w:r>
      <w:proofErr w:type="gramEnd"/>
      <w:r w:rsidRPr="00981B05">
        <w:rPr>
          <w:rFonts w:ascii="Times New Roman" w:eastAsia="Times New Roman" w:hAnsi="Times New Roman" w:cs="Times New Roman"/>
          <w:i/>
          <w:lang w:val="en" w:eastAsia="id-ID"/>
        </w:rPr>
        <w:t>.</w:t>
      </w:r>
    </w:p>
    <w:p w:rsidR="00215337" w:rsidRPr="00981B05" w:rsidRDefault="00215337" w:rsidP="00981B05">
      <w:pPr>
        <w:spacing w:after="0" w:line="240" w:lineRule="auto"/>
        <w:jc w:val="both"/>
        <w:rPr>
          <w:rFonts w:ascii="Times New Roman" w:hAnsi="Times New Roman" w:cs="Times New Roman"/>
          <w:i/>
        </w:rPr>
      </w:pPr>
    </w:p>
    <w:p w:rsidR="00215337" w:rsidRPr="00981B05" w:rsidRDefault="00215337" w:rsidP="00981B05">
      <w:pPr>
        <w:spacing w:after="0" w:line="240" w:lineRule="auto"/>
        <w:jc w:val="both"/>
        <w:rPr>
          <w:rFonts w:ascii="Times New Roman" w:hAnsi="Times New Roman" w:cs="Times New Roman"/>
          <w:b/>
          <w:i/>
        </w:rPr>
      </w:pPr>
      <w:r w:rsidRPr="00981B05">
        <w:rPr>
          <w:rFonts w:ascii="Times New Roman" w:hAnsi="Times New Roman" w:cs="Times New Roman"/>
          <w:b/>
          <w:i/>
        </w:rPr>
        <w:t>Key world:</w:t>
      </w:r>
      <w:r w:rsidRPr="00981B05">
        <w:rPr>
          <w:rFonts w:ascii="Times New Roman" w:hAnsi="Times New Roman" w:cs="Times New Roman"/>
          <w:b/>
          <w:i/>
        </w:rPr>
        <w:t xml:space="preserve"> Non Perfoming Financing</w:t>
      </w:r>
      <w:r w:rsidRPr="00981B05">
        <w:rPr>
          <w:rFonts w:ascii="Times New Roman" w:hAnsi="Times New Roman" w:cs="Times New Roman"/>
          <w:b/>
          <w:i/>
        </w:rPr>
        <w:t xml:space="preserve"> </w:t>
      </w:r>
      <w:r w:rsidRPr="00981B05">
        <w:rPr>
          <w:rFonts w:ascii="Times New Roman" w:hAnsi="Times New Roman" w:cs="Times New Roman"/>
          <w:b/>
          <w:i/>
        </w:rPr>
        <w:t>(</w:t>
      </w:r>
      <w:r w:rsidRPr="00981B05">
        <w:rPr>
          <w:rFonts w:ascii="Times New Roman" w:hAnsi="Times New Roman" w:cs="Times New Roman"/>
          <w:b/>
          <w:i/>
        </w:rPr>
        <w:t>NPF</w:t>
      </w:r>
      <w:r w:rsidRPr="00981B05">
        <w:rPr>
          <w:rFonts w:ascii="Times New Roman" w:hAnsi="Times New Roman" w:cs="Times New Roman"/>
          <w:b/>
          <w:i/>
        </w:rPr>
        <w:t>)</w:t>
      </w:r>
      <w:r w:rsidRPr="00981B05">
        <w:rPr>
          <w:rFonts w:ascii="Times New Roman" w:hAnsi="Times New Roman" w:cs="Times New Roman"/>
          <w:b/>
          <w:i/>
        </w:rPr>
        <w:t>,</w:t>
      </w:r>
      <w:r w:rsidRPr="00981B05">
        <w:rPr>
          <w:rFonts w:ascii="Times New Roman" w:hAnsi="Times New Roman" w:cs="Times New Roman"/>
          <w:b/>
          <w:i/>
        </w:rPr>
        <w:t xml:space="preserve"> Operational Effeciency Ratio</w:t>
      </w:r>
      <w:r w:rsidRPr="00981B05">
        <w:rPr>
          <w:rFonts w:ascii="Times New Roman" w:hAnsi="Times New Roman" w:cs="Times New Roman"/>
          <w:b/>
          <w:i/>
        </w:rPr>
        <w:t xml:space="preserve"> </w:t>
      </w:r>
      <w:r w:rsidRPr="00981B05">
        <w:rPr>
          <w:rFonts w:ascii="Times New Roman" w:hAnsi="Times New Roman" w:cs="Times New Roman"/>
          <w:b/>
          <w:i/>
        </w:rPr>
        <w:t>(</w:t>
      </w:r>
      <w:r w:rsidRPr="00981B05">
        <w:rPr>
          <w:rFonts w:ascii="Times New Roman" w:hAnsi="Times New Roman" w:cs="Times New Roman"/>
          <w:b/>
          <w:i/>
        </w:rPr>
        <w:t>BOPO</w:t>
      </w:r>
      <w:r w:rsidRPr="00981B05">
        <w:rPr>
          <w:rFonts w:ascii="Times New Roman" w:hAnsi="Times New Roman" w:cs="Times New Roman"/>
          <w:b/>
          <w:i/>
        </w:rPr>
        <w:t>)</w:t>
      </w:r>
      <w:r w:rsidRPr="00981B05">
        <w:rPr>
          <w:rFonts w:ascii="Times New Roman" w:hAnsi="Times New Roman" w:cs="Times New Roman"/>
          <w:b/>
          <w:i/>
        </w:rPr>
        <w:t>,</w:t>
      </w:r>
      <w:r w:rsidRPr="00981B05">
        <w:rPr>
          <w:rFonts w:ascii="Times New Roman" w:hAnsi="Times New Roman" w:cs="Times New Roman"/>
          <w:b/>
          <w:i/>
        </w:rPr>
        <w:t xml:space="preserve"> Return On Asset (</w:t>
      </w:r>
      <w:r w:rsidRPr="00981B05">
        <w:rPr>
          <w:rFonts w:ascii="Times New Roman" w:hAnsi="Times New Roman" w:cs="Times New Roman"/>
          <w:b/>
          <w:i/>
        </w:rPr>
        <w:t>ROA</w:t>
      </w:r>
      <w:r w:rsidRPr="00981B05">
        <w:rPr>
          <w:rFonts w:ascii="Times New Roman" w:hAnsi="Times New Roman" w:cs="Times New Roman"/>
          <w:b/>
          <w:i/>
        </w:rPr>
        <w:t>)</w:t>
      </w:r>
      <w:r w:rsidR="00E40FE1" w:rsidRPr="00981B05">
        <w:rPr>
          <w:rFonts w:ascii="Times New Roman" w:hAnsi="Times New Roman" w:cs="Times New Roman"/>
          <w:b/>
          <w:i/>
        </w:rPr>
        <w:t>.</w:t>
      </w:r>
    </w:p>
    <w:p w:rsidR="00E40FE1" w:rsidRPr="00981B05" w:rsidRDefault="00E40FE1" w:rsidP="00981B05">
      <w:pPr>
        <w:spacing w:after="0" w:line="240" w:lineRule="auto"/>
        <w:jc w:val="both"/>
        <w:rPr>
          <w:rFonts w:ascii="Times New Roman" w:hAnsi="Times New Roman" w:cs="Times New Roman"/>
          <w:b/>
          <w:i/>
        </w:rPr>
      </w:pPr>
      <w:r w:rsidRPr="00981B05">
        <w:rPr>
          <w:rFonts w:ascii="Times New Roman" w:hAnsi="Times New Roman" w:cs="Times New Roman"/>
          <w:b/>
          <w:i/>
        </w:rPr>
        <w:t>PENDAHULUAN</w:t>
      </w:r>
    </w:p>
    <w:p w:rsidR="00E40FE1" w:rsidRPr="00981B05" w:rsidRDefault="00E40FE1" w:rsidP="00981B05">
      <w:pPr>
        <w:spacing w:after="0" w:line="240" w:lineRule="auto"/>
        <w:ind w:firstLine="709"/>
        <w:jc w:val="both"/>
        <w:rPr>
          <w:rFonts w:ascii="Times New Roman" w:hAnsi="Times New Roman" w:cs="Times New Roman"/>
          <w:b/>
        </w:rPr>
      </w:pPr>
      <w:r w:rsidRPr="00981B05">
        <w:rPr>
          <w:rFonts w:ascii="Times New Roman" w:hAnsi="Times New Roman" w:cs="Times New Roman"/>
        </w:rPr>
        <w:t xml:space="preserve">Secara umum Bank adalah lembaga yang berperan sebagai perantara keuangan </w:t>
      </w:r>
      <w:r w:rsidRPr="00981B05">
        <w:rPr>
          <w:rFonts w:ascii="Times New Roman" w:hAnsi="Times New Roman" w:cs="Times New Roman"/>
          <w:i/>
        </w:rPr>
        <w:t>(financial intermediary</w:t>
      </w:r>
      <w:r w:rsidRPr="00981B05">
        <w:rPr>
          <w:rFonts w:ascii="Times New Roman" w:hAnsi="Times New Roman" w:cs="Times New Roman"/>
        </w:rPr>
        <w:t>) antara pihak yang memiliki dana dengan pihak yang memerlukan dana serta sebagai lembaga yang berfungsi memperlancar aliran lalulintas pembayaran, bank juga mempunyai peran sebagai pelaksanaan kebijakan moneter dan pencapaian stabilitas sistem keuangan, sehingga di perlukan perbankan yang berkinerja baik, transparan dan dapat di pertanggungjawabkan. Menurut UU No. 10 Tahun 1998, bank merupakan badan usaha yang menghimpun dana dari masyarakat dalam bentuk simpanan dan menyalurkanya kepada masyarakat dalam bentuk kredit dan lainya. Dalam hal ini bank juga biasa disebut sebagai lembaga intermediasi pada sektor keuangan dengan kegiatan menghimpun dana, menyalurkan dana dan memberikan jasa lainya.</w:t>
      </w:r>
    </w:p>
    <w:p w:rsidR="00E40FE1" w:rsidRPr="00981B05" w:rsidRDefault="00E40FE1" w:rsidP="00981B05">
      <w:pPr>
        <w:pStyle w:val="ListParagraph"/>
        <w:spacing w:after="0" w:line="240" w:lineRule="auto"/>
        <w:ind w:left="0" w:firstLine="709"/>
        <w:jc w:val="both"/>
        <w:rPr>
          <w:rFonts w:ascii="Times New Roman" w:hAnsi="Times New Roman" w:cs="Times New Roman"/>
        </w:rPr>
      </w:pPr>
      <w:r w:rsidRPr="00981B05">
        <w:rPr>
          <w:rFonts w:ascii="Times New Roman" w:hAnsi="Times New Roman" w:cs="Times New Roman"/>
        </w:rPr>
        <w:t xml:space="preserve">Bank Syariah merupakan lembaga keuangan dalam menjalankan usahanya menggunakan prinsip-prinsip syariah dan menghindari hal-hal yang berkaitan dengan praktik riba dan melakukan atas dasar bagi hasil. Peran perbankan syariah untuk fasilitas jaringan usaha ekonomi rakyat, memberdayakan ekonomi masyrakat dengan prinsip-prinsip syariah dan di dalamnya ada dewan pengawas syariah. Ini meupakan mutu atau </w:t>
      </w:r>
      <w:r w:rsidRPr="00981B05">
        <w:rPr>
          <w:rFonts w:ascii="Times New Roman" w:hAnsi="Times New Roman" w:cs="Times New Roman"/>
        </w:rPr>
        <w:lastRenderedPageBreak/>
        <w:t>tujuan bank syariah dalam memajukan dan mengembangkan lembaga keuangan sehingga dapat di percayai masyarakat. Pada dasarnya perbankan syariah sebagai wadah dari himpunan kepercayaan masyrakat dalam membangun perekonomian dan meningkatkan pemerataan pertumbuhan ekonomi.</w:t>
      </w:r>
    </w:p>
    <w:p w:rsidR="00E40FE1" w:rsidRPr="00981B05" w:rsidRDefault="00E40FE1" w:rsidP="00981B05">
      <w:pPr>
        <w:pStyle w:val="ListParagraph"/>
        <w:spacing w:after="0" w:line="240" w:lineRule="auto"/>
        <w:ind w:left="0" w:firstLine="709"/>
        <w:jc w:val="both"/>
        <w:rPr>
          <w:rFonts w:ascii="Times New Roman" w:hAnsi="Times New Roman" w:cs="Times New Roman"/>
        </w:rPr>
      </w:pPr>
      <w:r w:rsidRPr="00981B05">
        <w:rPr>
          <w:rFonts w:ascii="Times New Roman" w:eastAsia="Times New Roman" w:hAnsi="Times New Roman" w:cs="Times New Roman"/>
          <w:bCs/>
          <w:lang w:eastAsia="id-ID"/>
        </w:rPr>
        <w:t>Dalam UU No.21 tahun 2008</w:t>
      </w:r>
      <w:r w:rsidRPr="00981B05">
        <w:rPr>
          <w:rFonts w:ascii="Times New Roman" w:eastAsia="Times New Roman" w:hAnsi="Times New Roman" w:cs="Times New Roman"/>
          <w:lang w:eastAsia="id-ID"/>
        </w:rPr>
        <w:t xml:space="preserve"> mengenai Perbankan Syariah mengemukakan pengertian perbankan syariah dan pengertian bank syariah. Perbankan Syariah yaitu segala sesuatu yang menyangkut bank syariah dan unit usaha syariah, mencakup kelembagaan, kegiatan usaha, serta tata cara dan proses di dalam melaksanakan kegiatan usahanya. </w:t>
      </w:r>
      <w:r w:rsidRPr="00981B05">
        <w:rPr>
          <w:rFonts w:ascii="Times New Roman" w:eastAsia="Times New Roman" w:hAnsi="Times New Roman" w:cs="Times New Roman"/>
          <w:bCs/>
          <w:lang w:eastAsia="id-ID"/>
        </w:rPr>
        <w:t>Bank syariah</w:t>
      </w:r>
      <w:r w:rsidRPr="00981B05">
        <w:rPr>
          <w:rFonts w:ascii="Times New Roman" w:eastAsia="Times New Roman" w:hAnsi="Times New Roman" w:cs="Times New Roman"/>
          <w:lang w:eastAsia="id-ID"/>
        </w:rPr>
        <w:t> adalah bank yang menjalankan kegiatan usahanya dengan didasarkan pada prisnsip syariah dan menurut jenisnya bank syariah terdiri dari BUS (Bank Umum Syariah), UUS (Unit Usaha Syariah) dan BPRS (Bank Pembiayaan Rakyat Syariah).</w:t>
      </w:r>
    </w:p>
    <w:p w:rsidR="00E40FE1" w:rsidRPr="00981B05" w:rsidRDefault="00E40FE1" w:rsidP="00981B05">
      <w:pPr>
        <w:pStyle w:val="ListParagraph"/>
        <w:spacing w:line="240" w:lineRule="auto"/>
        <w:ind w:left="0" w:firstLine="709"/>
        <w:jc w:val="both"/>
        <w:rPr>
          <w:rFonts w:ascii="Times New Roman" w:hAnsi="Times New Roman" w:cs="Times New Roman"/>
          <w:color w:val="000000"/>
          <w:shd w:val="clear" w:color="auto" w:fill="FFFFFF"/>
        </w:rPr>
      </w:pPr>
      <w:r w:rsidRPr="00981B05">
        <w:rPr>
          <w:rFonts w:ascii="Times New Roman" w:hAnsi="Times New Roman" w:cs="Times New Roman"/>
          <w:color w:val="000000"/>
          <w:shd w:val="clear" w:color="auto" w:fill="FFFFFF"/>
        </w:rPr>
        <w:t>Sejarah bank syariah di Indonesia dimulai pada tahun 1992 ketika bank syariah pertama di Indonesia pertama didirikan, yaitu Bank Muamalat Indonesia (BMI).  Dalam perkembangannya, BMI berjalan dengan mengikuti arus. Namun, perkembangan BMI mulai terlihat ketika Indonesia terserang krisis moneter tahun 1998/1999. Pada tahhun tersebut, hampir sebagian besar sektor perekonomian lumpuh total, inflasi melonjak, dan nilai tukar rupiah menurun drastis.</w:t>
      </w:r>
    </w:p>
    <w:p w:rsidR="00E40FE1" w:rsidRPr="00981B05" w:rsidRDefault="00E40FE1" w:rsidP="00981B05">
      <w:pPr>
        <w:pStyle w:val="ListParagraph"/>
        <w:spacing w:after="0" w:line="240" w:lineRule="auto"/>
        <w:ind w:left="0" w:firstLine="709"/>
        <w:jc w:val="both"/>
        <w:rPr>
          <w:rFonts w:ascii="Times New Roman" w:hAnsi="Times New Roman" w:cs="Times New Roman"/>
          <w:color w:val="000000"/>
          <w:shd w:val="clear" w:color="auto" w:fill="FFFFFF"/>
        </w:rPr>
      </w:pPr>
      <w:r w:rsidRPr="00981B05">
        <w:rPr>
          <w:rFonts w:ascii="Times New Roman" w:hAnsi="Times New Roman" w:cs="Times New Roman"/>
          <w:color w:val="000000"/>
          <w:shd w:val="clear" w:color="auto" w:fill="FFFFFF"/>
        </w:rPr>
        <w:t>Menurut Mutasowifin, (2003:27) bulan Mei 1992 merupakan babak baru dalam dunia perbankan Indonesia. Sejak itulah Bank Syariah eksis di Indonesia, tepatnya dengan mulai beroperasinya PT Bank Muamalat Indonesia (BMI), atas prakarsa Majelis Ulama Indonesia (MUI), yang didukung oleh sekelompok pengusaha dan cendekiawan muslim. Sebelumnya pada tahun 1991 juga telah berdiri Bank Syariah yang diawali dengan berdirinya tiga Bank Perkreditan Rakyat Syariah (BPRS) di Bandung dan PT BPRS Heraukat di Nangroe Aceh Darussalam. Walaupun demikian, dibandingkan dengan beberapa negara lain, kehadiran Bank Syariah di Indonesia relatif lambat. Hal ini disebabkan karena masih ada perbedaan pendapat di antara umat Islam tentang konsep bunga bank yang menentang dari anggapan haram (dilarang), subhat (meragukan), hingga halal (dibolehkan). Sementara itu, aspek hukum pun kurang menunjang karena peraturan perbankan yang ada saat itu, adalah Undang-Undang Nomor 14 Tahun 1967 tentang pokok-pokok perbankan tidak mengenal Bank Syariah, saat itu dikategorikan sebagai bank dengan sistem bagi hasil, tanpa rincian landasan hukum syariah serta jenis-jenis usaha yang diperbolehkan.</w:t>
      </w:r>
    </w:p>
    <w:p w:rsidR="00E40FE1" w:rsidRPr="00981B05" w:rsidRDefault="00E40FE1" w:rsidP="00981B05">
      <w:pPr>
        <w:pStyle w:val="ListParagraph"/>
        <w:spacing w:after="0" w:line="240" w:lineRule="auto"/>
        <w:ind w:left="0" w:firstLine="709"/>
        <w:jc w:val="both"/>
        <w:rPr>
          <w:rFonts w:ascii="Times New Roman" w:hAnsi="Times New Roman" w:cs="Times New Roman"/>
        </w:rPr>
      </w:pPr>
      <w:r w:rsidRPr="00981B05">
        <w:rPr>
          <w:rFonts w:ascii="Times New Roman" w:hAnsi="Times New Roman" w:cs="Times New Roman"/>
        </w:rPr>
        <w:t>Pada dasarnya dunia perbankan di era globalisasi saat ini semakin mengalami perkembangan yang sangat pesat, hal tersebut tidak lepas dari perkembangan perekonomian di Indoneia. Bank merupakan lembaga perantara keuangan, bank mempunyai fungsi sebagai penghimpun dari dana masyarakat dan menyalurkan dan amasyarakat. Di lihat dari kinerja keuangan bank dapat di lakukan dengan beberapa indikator, Salah satunya yaitu dengan menilailaporan keunagan bank. Untuk menilai laporan keuangan tersebut digunakan alat tertentu, alat yang umum di gunakan dalam mengalisis laporan keuangan yaitu rasio keuangan.</w:t>
      </w:r>
    </w:p>
    <w:p w:rsidR="00E40FE1" w:rsidRPr="00981B05" w:rsidRDefault="00E40FE1" w:rsidP="00981B05">
      <w:pPr>
        <w:pStyle w:val="ListParagraph"/>
        <w:spacing w:after="0" w:line="240" w:lineRule="auto"/>
        <w:ind w:left="0" w:firstLine="709"/>
        <w:jc w:val="both"/>
        <w:rPr>
          <w:rFonts w:ascii="Times New Roman" w:hAnsi="Times New Roman" w:cs="Times New Roman"/>
        </w:rPr>
      </w:pPr>
      <w:r w:rsidRPr="00981B05">
        <w:rPr>
          <w:rFonts w:ascii="Times New Roman" w:hAnsi="Times New Roman" w:cs="Times New Roman"/>
        </w:rPr>
        <w:t>kegiatan usaha yang di jalankan oleh bank umum lebih luas dari pada kegiatan usaha yang di jalankan oleh bank perkreditan rakyat. Bagi bank yang menjalankan kegiatan usaha prinsip syariah, di wajibkan Undang-Undang nomor 7 tahun 1992 sebagaimana telah diubah dengan Undang-Undang nomor 10 tahun 1998 untuk menerapakan dan mengikuti prinsip syariah dalam melakukan kegiatan uasahanya.</w:t>
      </w:r>
    </w:p>
    <w:p w:rsidR="00E40FE1" w:rsidRPr="00981B05" w:rsidRDefault="00E40FE1" w:rsidP="00981B05">
      <w:pPr>
        <w:spacing w:after="0" w:line="240" w:lineRule="auto"/>
        <w:ind w:firstLine="851"/>
        <w:jc w:val="both"/>
        <w:rPr>
          <w:rFonts w:ascii="Times New Roman" w:hAnsi="Times New Roman" w:cs="Times New Roman"/>
          <w:b/>
        </w:rPr>
      </w:pPr>
      <w:r w:rsidRPr="00981B05">
        <w:rPr>
          <w:rFonts w:ascii="Times New Roman" w:hAnsi="Times New Roman" w:cs="Times New Roman"/>
          <w:lang w:val="en-US"/>
        </w:rPr>
        <w:t xml:space="preserve">Pada dasarnya bank syariah sebagaimana bank konvensional, juga menyalurkan </w:t>
      </w:r>
      <w:proofErr w:type="gramStart"/>
      <w:r w:rsidRPr="00981B05">
        <w:rPr>
          <w:rFonts w:ascii="Times New Roman" w:hAnsi="Times New Roman" w:cs="Times New Roman"/>
          <w:lang w:val="en-US"/>
        </w:rPr>
        <w:t>dana</w:t>
      </w:r>
      <w:proofErr w:type="gramEnd"/>
      <w:r w:rsidRPr="00981B05">
        <w:rPr>
          <w:rFonts w:ascii="Times New Roman" w:hAnsi="Times New Roman" w:cs="Times New Roman"/>
          <w:lang w:val="en-US"/>
        </w:rPr>
        <w:t xml:space="preserve"> pada masyarakat dalam bentuk pembiayaan, namun terdapat perbedaan mendasar dalam hal imbalan, penentuan imbalan hasil yang di isyaratkan dan pembiayaan yang disalurkan oleh bank syariah kepada nasabahnya semata-mata didasarkan pada prinsip bagi hasil (</w:t>
      </w:r>
      <w:r w:rsidRPr="00981B05">
        <w:rPr>
          <w:rFonts w:ascii="Times New Roman" w:hAnsi="Times New Roman" w:cs="Times New Roman"/>
          <w:i/>
          <w:lang w:val="en-US"/>
        </w:rPr>
        <w:t>profit sharing</w:t>
      </w:r>
      <w:r w:rsidRPr="00981B05">
        <w:rPr>
          <w:rFonts w:ascii="Times New Roman" w:hAnsi="Times New Roman" w:cs="Times New Roman"/>
          <w:lang w:val="en-US"/>
        </w:rPr>
        <w:t xml:space="preserve">). Sedangkan bank konvesional menggunakan sistem penerapan bunga. Produk bank yang menerapkan sistem bagi hasil adalah pembiayaan modal kerja dan investasi yang dapat menimbulkan pembiayaan bermasalah atau </w:t>
      </w:r>
      <w:r w:rsidRPr="00981B05">
        <w:rPr>
          <w:rFonts w:ascii="Times New Roman" w:hAnsi="Times New Roman" w:cs="Times New Roman"/>
          <w:i/>
          <w:lang w:val="en-US"/>
        </w:rPr>
        <w:t xml:space="preserve">Non Performing Financing </w:t>
      </w:r>
      <w:r w:rsidRPr="00981B05">
        <w:rPr>
          <w:rFonts w:ascii="Times New Roman" w:hAnsi="Times New Roman" w:cs="Times New Roman"/>
          <w:lang w:val="en-US"/>
        </w:rPr>
        <w:t xml:space="preserve">(NPF) </w:t>
      </w:r>
      <w:sdt>
        <w:sdtPr>
          <w:rPr>
            <w:rFonts w:ascii="Times New Roman" w:hAnsi="Times New Roman" w:cs="Times New Roman"/>
            <w:lang w:val="en-US"/>
          </w:rPr>
          <w:id w:val="-1390346265"/>
          <w:citation/>
        </w:sdtPr>
        <w:sdtContent>
          <w:r w:rsidRPr="00981B05">
            <w:rPr>
              <w:rFonts w:ascii="Times New Roman" w:hAnsi="Times New Roman" w:cs="Times New Roman"/>
              <w:lang w:val="en-US"/>
            </w:rPr>
            <w:fldChar w:fldCharType="begin"/>
          </w:r>
          <w:r w:rsidRPr="00981B05">
            <w:rPr>
              <w:rFonts w:ascii="Times New Roman" w:hAnsi="Times New Roman" w:cs="Times New Roman"/>
              <w:lang w:val="en-US"/>
            </w:rPr>
            <w:instrText xml:space="preserve">CITATION Sri14 \l 1033 </w:instrText>
          </w:r>
          <w:r w:rsidRPr="00981B05">
            <w:rPr>
              <w:rFonts w:ascii="Times New Roman" w:hAnsi="Times New Roman" w:cs="Times New Roman"/>
              <w:lang w:val="en-US"/>
            </w:rPr>
            <w:fldChar w:fldCharType="separate"/>
          </w:r>
          <w:r w:rsidRPr="00981B05">
            <w:rPr>
              <w:rFonts w:ascii="Times New Roman" w:hAnsi="Times New Roman" w:cs="Times New Roman"/>
              <w:noProof/>
              <w:lang w:val="en-US"/>
            </w:rPr>
            <w:t>(Sri &amp; Iwan, 2014)</w:t>
          </w:r>
          <w:r w:rsidRPr="00981B05">
            <w:rPr>
              <w:rFonts w:ascii="Times New Roman" w:hAnsi="Times New Roman" w:cs="Times New Roman"/>
              <w:lang w:val="en-US"/>
            </w:rPr>
            <w:fldChar w:fldCharType="end"/>
          </w:r>
        </w:sdtContent>
      </w:sdt>
      <w:r w:rsidRPr="00981B05">
        <w:rPr>
          <w:rFonts w:ascii="Times New Roman" w:hAnsi="Times New Roman" w:cs="Times New Roman"/>
          <w:lang w:val="en-US"/>
        </w:rPr>
        <w:t xml:space="preserve">. Pembiayaan dapat dikatakan bermasalah jika nilai </w:t>
      </w:r>
      <w:r w:rsidRPr="00981B05">
        <w:rPr>
          <w:rFonts w:ascii="Times New Roman" w:hAnsi="Times New Roman" w:cs="Times New Roman"/>
          <w:i/>
          <w:lang w:val="en-US"/>
        </w:rPr>
        <w:lastRenderedPageBreak/>
        <w:t>Non Perfoming Financing (NPF)</w:t>
      </w:r>
      <w:r w:rsidRPr="00981B05">
        <w:rPr>
          <w:rFonts w:ascii="Times New Roman" w:hAnsi="Times New Roman" w:cs="Times New Roman"/>
          <w:lang w:val="en-US"/>
        </w:rPr>
        <w:t xml:space="preserve"> melebihi 5%.</w:t>
      </w:r>
      <w:r w:rsidRPr="00981B05">
        <w:rPr>
          <w:rFonts w:ascii="Times New Roman" w:hAnsi="Times New Roman" w:cs="Times New Roman"/>
        </w:rPr>
        <w:t xml:space="preserve"> </w:t>
      </w:r>
      <w:r w:rsidRPr="00981B05">
        <w:rPr>
          <w:rFonts w:ascii="Times New Roman" w:hAnsi="Times New Roman" w:cs="Times New Roman"/>
          <w:i/>
          <w:lang w:val="en-US"/>
        </w:rPr>
        <w:t xml:space="preserve">Non Performing Financing </w:t>
      </w:r>
      <w:r w:rsidRPr="00981B05">
        <w:rPr>
          <w:rFonts w:ascii="Times New Roman" w:hAnsi="Times New Roman" w:cs="Times New Roman"/>
          <w:lang w:val="en-US"/>
        </w:rPr>
        <w:t xml:space="preserve">(NPF) merupakan salah satu indikator kunci untuk menilai kinerja atau fungsi bank. Dalam peraturan Bank Indonesia menetapkan dimana jumlah </w:t>
      </w:r>
      <w:r w:rsidRPr="00981B05">
        <w:rPr>
          <w:rFonts w:ascii="Times New Roman" w:hAnsi="Times New Roman" w:cs="Times New Roman"/>
          <w:i/>
          <w:lang w:val="en-US"/>
        </w:rPr>
        <w:t xml:space="preserve">Non Performing Financing </w:t>
      </w:r>
      <w:r w:rsidRPr="00981B05">
        <w:rPr>
          <w:rFonts w:ascii="Times New Roman" w:hAnsi="Times New Roman" w:cs="Times New Roman"/>
          <w:lang w:val="en-US"/>
        </w:rPr>
        <w:t>(NPF) tidak boleh melebihi 5%, semakin tinggi penyaluran pembiayaan maka semakin tinggi pula risiko yang didapat oleh bank</w:t>
      </w:r>
      <w:sdt>
        <w:sdtPr>
          <w:rPr>
            <w:rFonts w:ascii="Times New Roman" w:hAnsi="Times New Roman" w:cs="Times New Roman"/>
            <w:lang w:val="en-US"/>
          </w:rPr>
          <w:id w:val="1358312350"/>
          <w:citation/>
        </w:sdtPr>
        <w:sdtContent>
          <w:r w:rsidRPr="00981B05">
            <w:rPr>
              <w:rFonts w:ascii="Times New Roman" w:hAnsi="Times New Roman" w:cs="Times New Roman"/>
              <w:lang w:val="en-US"/>
            </w:rPr>
            <w:fldChar w:fldCharType="begin"/>
          </w:r>
          <w:r w:rsidRPr="00981B05">
            <w:rPr>
              <w:rFonts w:ascii="Times New Roman" w:hAnsi="Times New Roman" w:cs="Times New Roman"/>
              <w:lang w:val="en-US"/>
            </w:rPr>
            <w:instrText xml:space="preserve"> CITATION Muh03 \l 1033 </w:instrText>
          </w:r>
          <w:r w:rsidRPr="00981B05">
            <w:rPr>
              <w:rFonts w:ascii="Times New Roman" w:hAnsi="Times New Roman" w:cs="Times New Roman"/>
              <w:lang w:val="en-US"/>
            </w:rPr>
            <w:fldChar w:fldCharType="separate"/>
          </w:r>
          <w:r w:rsidRPr="00981B05">
            <w:rPr>
              <w:rFonts w:ascii="Times New Roman" w:hAnsi="Times New Roman" w:cs="Times New Roman"/>
              <w:noProof/>
              <w:lang w:val="en-US"/>
            </w:rPr>
            <w:t xml:space="preserve"> (Muhamad, 2014)</w:t>
          </w:r>
          <w:r w:rsidRPr="00981B05">
            <w:rPr>
              <w:rFonts w:ascii="Times New Roman" w:hAnsi="Times New Roman" w:cs="Times New Roman"/>
              <w:lang w:val="en-US"/>
            </w:rPr>
            <w:fldChar w:fldCharType="end"/>
          </w:r>
        </w:sdtContent>
      </w:sdt>
      <w:r w:rsidRPr="00981B05">
        <w:rPr>
          <w:rFonts w:ascii="Times New Roman" w:hAnsi="Times New Roman" w:cs="Times New Roman"/>
          <w:lang w:val="en-US"/>
        </w:rPr>
        <w:t>.</w:t>
      </w:r>
    </w:p>
    <w:p w:rsidR="00E40FE1" w:rsidRPr="00981B05" w:rsidRDefault="00E40FE1" w:rsidP="00981B05">
      <w:pPr>
        <w:spacing w:after="0" w:line="240" w:lineRule="auto"/>
        <w:ind w:firstLine="851"/>
        <w:jc w:val="both"/>
        <w:rPr>
          <w:rFonts w:ascii="Times New Roman" w:hAnsi="Times New Roman" w:cs="Times New Roman"/>
        </w:rPr>
      </w:pPr>
      <w:r w:rsidRPr="00981B05">
        <w:rPr>
          <w:rFonts w:ascii="Times New Roman" w:hAnsi="Times New Roman" w:cs="Times New Roman"/>
        </w:rPr>
        <w:t xml:space="preserve">Salah satu indikator yang digunakan untuk mengatur tingkat profitabilitas </w:t>
      </w:r>
      <w:r w:rsidRPr="00981B05">
        <w:rPr>
          <w:rFonts w:ascii="Times New Roman" w:hAnsi="Times New Roman" w:cs="Times New Roman"/>
          <w:i/>
        </w:rPr>
        <w:t>adalah return on asset</w:t>
      </w:r>
      <w:r w:rsidRPr="00981B05">
        <w:rPr>
          <w:rFonts w:ascii="Times New Roman" w:hAnsi="Times New Roman" w:cs="Times New Roman"/>
        </w:rPr>
        <w:t xml:space="preserve"> (ROA), ROA penting bagi bank karena ROA digunakan untuk mengukur efektifitas perusahaan dalam menghasilkan keuntungan dengan memanfaatkan aktifa yang dimilikinya. ROA merupakan rasio antara laba sesudah pajak terhadap total asset. Semakin besar ROA suatu bank, semakin besar pula tingkat keuntungan yang dicapai bank tersebut dan semakin baik pula posisi bank dari segi penggunaan aset (Dendawijaya, 2005:118).</w:t>
      </w:r>
    </w:p>
    <w:p w:rsidR="00E40FE1" w:rsidRPr="00981B05" w:rsidRDefault="00E40FE1" w:rsidP="00981B05">
      <w:pPr>
        <w:spacing w:after="0" w:line="240" w:lineRule="auto"/>
        <w:ind w:firstLine="851"/>
        <w:jc w:val="both"/>
        <w:rPr>
          <w:rFonts w:ascii="Times New Roman" w:hAnsi="Times New Roman" w:cs="Times New Roman"/>
        </w:rPr>
      </w:pPr>
      <w:r w:rsidRPr="00981B05">
        <w:rPr>
          <w:rFonts w:ascii="Times New Roman" w:hAnsi="Times New Roman" w:cs="Times New Roman"/>
        </w:rPr>
        <w:t xml:space="preserve">Keberhaasilan bank juga dilihat dari BOPO untuk melakukan kegiatan oprasionalnya bank harus memberikan kemampuan mengatur keuangan operasionalnya agar seefektif dan seefisien mungkin dalam pembiayaan, apabila bank tersebut memberikan pembiayaan kegiatan operasional yang efektif dan efisien maka bank tersebut memberikan pembiayaan yang baik, dalam hal upaya untuk meningkatkan keuntungan dan kesehatan bank. </w:t>
      </w:r>
    </w:p>
    <w:p w:rsidR="00E40FE1" w:rsidRPr="00981B05" w:rsidRDefault="00E40FE1" w:rsidP="00981B05">
      <w:pPr>
        <w:spacing w:after="0" w:line="240" w:lineRule="auto"/>
        <w:ind w:firstLine="851"/>
        <w:jc w:val="both"/>
        <w:rPr>
          <w:rFonts w:ascii="Times New Roman" w:hAnsi="Times New Roman" w:cs="Times New Roman"/>
        </w:rPr>
      </w:pPr>
      <w:r w:rsidRPr="00981B05">
        <w:rPr>
          <w:rFonts w:ascii="Times New Roman" w:hAnsi="Times New Roman" w:cs="Times New Roman"/>
        </w:rPr>
        <w:t xml:space="preserve">Berdasarkan pada uraian pada latar belakang, maka penulis dalam penelitian ini mengangkat judul </w:t>
      </w:r>
      <w:r w:rsidRPr="00981B05">
        <w:rPr>
          <w:rFonts w:ascii="Times New Roman" w:hAnsi="Times New Roman" w:cs="Times New Roman"/>
          <w:b/>
        </w:rPr>
        <w:t xml:space="preserve">“Pengaruh </w:t>
      </w:r>
      <w:r w:rsidRPr="00981B05">
        <w:rPr>
          <w:rFonts w:ascii="Times New Roman" w:hAnsi="Times New Roman" w:cs="Times New Roman"/>
          <w:b/>
          <w:i/>
        </w:rPr>
        <w:t>Non Perfoming Finance</w:t>
      </w:r>
      <w:r w:rsidRPr="00981B05">
        <w:rPr>
          <w:rFonts w:ascii="Times New Roman" w:hAnsi="Times New Roman" w:cs="Times New Roman"/>
          <w:b/>
        </w:rPr>
        <w:t xml:space="preserve"> (NPF) dan </w:t>
      </w:r>
      <w:r w:rsidRPr="00981B05">
        <w:rPr>
          <w:rFonts w:ascii="Times New Roman" w:hAnsi="Times New Roman" w:cs="Times New Roman"/>
          <w:b/>
          <w:i/>
        </w:rPr>
        <w:t>Operational Effeciency Ratio</w:t>
      </w:r>
      <w:r w:rsidRPr="00981B05">
        <w:rPr>
          <w:rFonts w:ascii="Times New Roman" w:hAnsi="Times New Roman" w:cs="Times New Roman"/>
          <w:b/>
        </w:rPr>
        <w:t xml:space="preserve"> (BOPO) Terhadap </w:t>
      </w:r>
      <w:r w:rsidRPr="00981B05">
        <w:rPr>
          <w:rFonts w:ascii="Times New Roman" w:hAnsi="Times New Roman" w:cs="Times New Roman"/>
          <w:b/>
          <w:i/>
        </w:rPr>
        <w:t>Return On Asset</w:t>
      </w:r>
      <w:r w:rsidRPr="00981B05">
        <w:rPr>
          <w:rFonts w:ascii="Times New Roman" w:hAnsi="Times New Roman" w:cs="Times New Roman"/>
          <w:b/>
        </w:rPr>
        <w:t xml:space="preserve"> (ROA) Pada PT. Bank BNI Syariah Periode 2013-2017”</w:t>
      </w:r>
    </w:p>
    <w:p w:rsidR="00E40FE1" w:rsidRPr="00981B05" w:rsidRDefault="00E40FE1" w:rsidP="00981B05">
      <w:pPr>
        <w:spacing w:after="0" w:line="240" w:lineRule="auto"/>
        <w:jc w:val="both"/>
        <w:rPr>
          <w:rFonts w:ascii="Times New Roman" w:hAnsi="Times New Roman" w:cs="Times New Roman"/>
          <w:b/>
          <w:i/>
        </w:rPr>
      </w:pPr>
    </w:p>
    <w:p w:rsidR="00E40FE1" w:rsidRPr="00981B05" w:rsidRDefault="00381DC6" w:rsidP="00981B05">
      <w:pPr>
        <w:spacing w:after="0" w:line="240" w:lineRule="auto"/>
        <w:jc w:val="both"/>
        <w:rPr>
          <w:rFonts w:ascii="Times New Roman" w:hAnsi="Times New Roman" w:cs="Times New Roman"/>
          <w:b/>
        </w:rPr>
      </w:pPr>
      <w:r w:rsidRPr="00981B05">
        <w:rPr>
          <w:rFonts w:ascii="Times New Roman" w:hAnsi="Times New Roman" w:cs="Times New Roman"/>
          <w:b/>
        </w:rPr>
        <w:t>Kajian Pustaka</w:t>
      </w:r>
    </w:p>
    <w:p w:rsidR="00E40FE1" w:rsidRPr="00981B05" w:rsidRDefault="00AD38E4" w:rsidP="00981B05">
      <w:pPr>
        <w:spacing w:after="0" w:line="240" w:lineRule="auto"/>
        <w:jc w:val="both"/>
        <w:rPr>
          <w:rFonts w:ascii="Times New Roman" w:hAnsi="Times New Roman" w:cs="Times New Roman"/>
          <w:b/>
        </w:rPr>
      </w:pPr>
      <w:r w:rsidRPr="00981B05">
        <w:rPr>
          <w:rFonts w:ascii="Times New Roman" w:hAnsi="Times New Roman" w:cs="Times New Roman"/>
          <w:b/>
          <w:i/>
        </w:rPr>
        <w:t>Non Perfoming Financing</w:t>
      </w:r>
      <w:r w:rsidRPr="00981B05">
        <w:rPr>
          <w:rFonts w:ascii="Times New Roman" w:hAnsi="Times New Roman" w:cs="Times New Roman"/>
          <w:b/>
        </w:rPr>
        <w:t xml:space="preserve"> (NPF)</w:t>
      </w:r>
    </w:p>
    <w:p w:rsidR="00AD38E4" w:rsidRPr="00981B05" w:rsidRDefault="00AD38E4" w:rsidP="00981B05">
      <w:pPr>
        <w:spacing w:after="0" w:line="240" w:lineRule="auto"/>
        <w:ind w:firstLine="709"/>
        <w:jc w:val="both"/>
        <w:rPr>
          <w:rFonts w:ascii="Times New Roman" w:hAnsi="Times New Roman" w:cs="Times New Roman"/>
          <w:lang w:val="en-US"/>
        </w:rPr>
      </w:pPr>
      <w:r w:rsidRPr="00981B05">
        <w:rPr>
          <w:rFonts w:ascii="Times New Roman" w:hAnsi="Times New Roman" w:cs="Times New Roman"/>
          <w:lang w:val="en-US"/>
        </w:rPr>
        <w:t>Menurutu Kamus Bank Indonesia</w:t>
      </w:r>
      <w:r w:rsidRPr="00981B05">
        <w:rPr>
          <w:rFonts w:ascii="Times New Roman" w:hAnsi="Times New Roman" w:cs="Times New Roman"/>
          <w:i/>
          <w:lang w:val="en-US"/>
        </w:rPr>
        <w:t xml:space="preserve"> </w:t>
      </w:r>
      <w:r w:rsidRPr="00981B05">
        <w:rPr>
          <w:rFonts w:ascii="Times New Roman" w:hAnsi="Times New Roman" w:cs="Times New Roman"/>
          <w:i/>
        </w:rPr>
        <w:t xml:space="preserve">Non Performing Financing </w:t>
      </w:r>
      <w:r w:rsidRPr="00981B05">
        <w:rPr>
          <w:rFonts w:ascii="Times New Roman" w:hAnsi="Times New Roman" w:cs="Times New Roman"/>
        </w:rPr>
        <w:t xml:space="preserve">(NPF) atau pembiayaan bermasalah adalah </w:t>
      </w:r>
      <w:r w:rsidRPr="00981B05">
        <w:rPr>
          <w:rFonts w:ascii="Times New Roman" w:hAnsi="Times New Roman" w:cs="Times New Roman"/>
          <w:lang w:val="en-US"/>
        </w:rPr>
        <w:t>“</w:t>
      </w:r>
      <w:r w:rsidRPr="00981B05">
        <w:rPr>
          <w:rFonts w:ascii="Times New Roman" w:hAnsi="Times New Roman" w:cs="Times New Roman"/>
        </w:rPr>
        <w:t>pinjaman yang mengalami kesulitan pelunasan akibat adanya faktor kesengajaan maupun ketidaksengajaan atau faktor eksternal diluar kemampuan kendali debitur seperti kondisi ekonomi yang buruk.</w:t>
      </w:r>
      <w:r w:rsidRPr="00981B05">
        <w:rPr>
          <w:rFonts w:ascii="Times New Roman" w:hAnsi="Times New Roman" w:cs="Times New Roman"/>
          <w:lang w:val="en-US"/>
        </w:rPr>
        <w:t>”</w:t>
      </w:r>
    </w:p>
    <w:p w:rsidR="00AD38E4" w:rsidRPr="00981B05" w:rsidRDefault="00AD38E4" w:rsidP="00981B05">
      <w:pPr>
        <w:spacing w:after="0" w:line="240" w:lineRule="auto"/>
        <w:jc w:val="both"/>
        <w:rPr>
          <w:rFonts w:ascii="Times New Roman" w:hAnsi="Times New Roman" w:cs="Times New Roman"/>
          <w:b/>
          <w:i/>
        </w:rPr>
      </w:pPr>
      <w:r w:rsidRPr="00981B05">
        <w:rPr>
          <w:rFonts w:ascii="Times New Roman" w:hAnsi="Times New Roman" w:cs="Times New Roman"/>
          <w:b/>
          <w:i/>
        </w:rPr>
        <w:t>Operational Effeciency Ratio (BOPO)</w:t>
      </w:r>
    </w:p>
    <w:p w:rsidR="00AD38E4" w:rsidRPr="00981B05" w:rsidRDefault="00AD38E4" w:rsidP="00981B05">
      <w:pPr>
        <w:spacing w:after="0" w:line="240" w:lineRule="auto"/>
        <w:ind w:firstLine="709"/>
        <w:jc w:val="both"/>
        <w:rPr>
          <w:rFonts w:ascii="Times New Roman" w:hAnsi="Times New Roman" w:cs="Times New Roman"/>
        </w:rPr>
      </w:pPr>
      <w:r w:rsidRPr="00981B05">
        <w:rPr>
          <w:rFonts w:ascii="Times New Roman" w:hAnsi="Times New Roman" w:cs="Times New Roman"/>
        </w:rPr>
        <w:t>Menurut Yeni Vestal Falaasifah (2013:45), Biaya Operational Pendapatan Operational (BOPO) adalah rasio perbandingan antara biaya operasional digunakan untuk mengukur tingkat efesiensi dan kemampuan bank dalam melakukan kegiatan operasi. Semakin rendah BOPO, berarti semakin efesien bank tersebut daam mengendalikan biaya oprasionalnya, dengan adanya efesiensi biaya maka keuntungan yang dip</w:t>
      </w:r>
      <w:r w:rsidRPr="00981B05">
        <w:rPr>
          <w:rFonts w:ascii="Times New Roman" w:hAnsi="Times New Roman" w:cs="Times New Roman"/>
        </w:rPr>
        <w:t>eroleh bank akan semakin besar.</w:t>
      </w:r>
    </w:p>
    <w:p w:rsidR="00AD38E4" w:rsidRPr="00981B05" w:rsidRDefault="00AD38E4" w:rsidP="00981B05">
      <w:pPr>
        <w:spacing w:after="0" w:line="240" w:lineRule="auto"/>
        <w:jc w:val="both"/>
        <w:rPr>
          <w:rFonts w:ascii="Times New Roman" w:hAnsi="Times New Roman" w:cs="Times New Roman"/>
          <w:b/>
          <w:i/>
        </w:rPr>
      </w:pPr>
      <w:r w:rsidRPr="00981B05">
        <w:rPr>
          <w:rFonts w:ascii="Times New Roman" w:hAnsi="Times New Roman" w:cs="Times New Roman"/>
          <w:b/>
          <w:i/>
        </w:rPr>
        <w:t>Return On Asset</w:t>
      </w:r>
      <w:r w:rsidRPr="00981B05">
        <w:rPr>
          <w:rFonts w:ascii="Times New Roman" w:hAnsi="Times New Roman" w:cs="Times New Roman"/>
        </w:rPr>
        <w:t xml:space="preserve"> </w:t>
      </w:r>
      <w:r w:rsidRPr="00981B05">
        <w:rPr>
          <w:rFonts w:ascii="Times New Roman" w:hAnsi="Times New Roman" w:cs="Times New Roman"/>
          <w:b/>
          <w:i/>
        </w:rPr>
        <w:t>(ROA)</w:t>
      </w:r>
    </w:p>
    <w:p w:rsidR="00AD38E4" w:rsidRPr="00981B05" w:rsidRDefault="00AD38E4" w:rsidP="00981B05">
      <w:pPr>
        <w:spacing w:after="0" w:line="240" w:lineRule="auto"/>
        <w:ind w:firstLine="709"/>
        <w:jc w:val="both"/>
        <w:rPr>
          <w:rFonts w:ascii="Times New Roman" w:hAnsi="Times New Roman" w:cs="Times New Roman"/>
          <w:color w:val="222222"/>
          <w:shd w:val="clear" w:color="auto" w:fill="FFFFFF"/>
        </w:rPr>
      </w:pPr>
      <w:r w:rsidRPr="00981B05">
        <w:rPr>
          <w:rFonts w:ascii="Times New Roman" w:hAnsi="Times New Roman" w:cs="Times New Roman"/>
          <w:color w:val="222222"/>
          <w:shd w:val="clear" w:color="auto" w:fill="FFFFFF"/>
        </w:rPr>
        <w:t>Pengertian ROA menurut Bambang Riyanto (2001:336). ROA adalah rasio yang disebut juga dengan istilah Net Earning Power Ratio (Rate of Return on Investment dibagi ROI) yaitu kemampuan dari modal yang diinvestasikan dalam keseluruhan aktiva untuk menghasilkan keuntungan neto. Keuntungan neto yang dimaksud adalah keuntungan neto sesudah pajak</w:t>
      </w:r>
    </w:p>
    <w:p w:rsidR="00AD38E4" w:rsidRPr="00981B05" w:rsidRDefault="00AD38E4" w:rsidP="00981B05">
      <w:pPr>
        <w:spacing w:after="0" w:line="240" w:lineRule="auto"/>
        <w:jc w:val="both"/>
        <w:rPr>
          <w:rFonts w:ascii="Times New Roman" w:hAnsi="Times New Roman" w:cs="Times New Roman"/>
        </w:rPr>
      </w:pPr>
    </w:p>
    <w:p w:rsidR="00AD38E4" w:rsidRPr="00981B05" w:rsidRDefault="00AD38E4" w:rsidP="00981B05">
      <w:pPr>
        <w:spacing w:after="0" w:line="240" w:lineRule="auto"/>
        <w:jc w:val="both"/>
        <w:rPr>
          <w:rFonts w:ascii="Times New Roman" w:hAnsi="Times New Roman" w:cs="Times New Roman"/>
        </w:rPr>
      </w:pPr>
    </w:p>
    <w:p w:rsidR="00AD38E4" w:rsidRPr="00981B05" w:rsidRDefault="00AD38E4" w:rsidP="00981B05">
      <w:pPr>
        <w:spacing w:after="0" w:line="240" w:lineRule="auto"/>
        <w:jc w:val="both"/>
        <w:rPr>
          <w:rFonts w:ascii="Times New Roman" w:hAnsi="Times New Roman" w:cs="Times New Roman"/>
        </w:rPr>
      </w:pPr>
    </w:p>
    <w:p w:rsidR="00AD38E4" w:rsidRPr="00981B05" w:rsidRDefault="00AD38E4" w:rsidP="00981B05">
      <w:pPr>
        <w:spacing w:after="0" w:line="240" w:lineRule="auto"/>
        <w:jc w:val="both"/>
        <w:rPr>
          <w:rFonts w:ascii="Times New Roman" w:hAnsi="Times New Roman" w:cs="Times New Roman"/>
        </w:rPr>
      </w:pPr>
    </w:p>
    <w:p w:rsidR="00AD38E4" w:rsidRPr="00981B05" w:rsidRDefault="00AD38E4" w:rsidP="00981B05">
      <w:pPr>
        <w:spacing w:after="0" w:line="240" w:lineRule="auto"/>
        <w:jc w:val="both"/>
        <w:rPr>
          <w:rFonts w:ascii="Times New Roman" w:hAnsi="Times New Roman" w:cs="Times New Roman"/>
        </w:rPr>
      </w:pPr>
    </w:p>
    <w:p w:rsidR="00AD38E4" w:rsidRPr="00981B05" w:rsidRDefault="00AD38E4" w:rsidP="00981B05">
      <w:pPr>
        <w:spacing w:after="0" w:line="240" w:lineRule="auto"/>
        <w:jc w:val="both"/>
        <w:rPr>
          <w:rFonts w:ascii="Times New Roman" w:hAnsi="Times New Roman" w:cs="Times New Roman"/>
        </w:rPr>
      </w:pPr>
    </w:p>
    <w:p w:rsidR="00381DC6" w:rsidRPr="00981B05" w:rsidRDefault="00381DC6" w:rsidP="00981B05">
      <w:pPr>
        <w:spacing w:after="0" w:line="240" w:lineRule="auto"/>
        <w:jc w:val="both"/>
        <w:rPr>
          <w:rFonts w:ascii="Times New Roman" w:hAnsi="Times New Roman" w:cs="Times New Roman"/>
        </w:rPr>
      </w:pPr>
    </w:p>
    <w:p w:rsidR="00381DC6" w:rsidRPr="00981B05" w:rsidRDefault="00381DC6" w:rsidP="00981B05">
      <w:pPr>
        <w:spacing w:after="0" w:line="240" w:lineRule="auto"/>
        <w:jc w:val="both"/>
        <w:rPr>
          <w:rFonts w:ascii="Times New Roman" w:hAnsi="Times New Roman" w:cs="Times New Roman"/>
        </w:rPr>
      </w:pPr>
    </w:p>
    <w:p w:rsidR="00381DC6" w:rsidRPr="00981B05" w:rsidRDefault="00381DC6" w:rsidP="00981B05">
      <w:pPr>
        <w:spacing w:after="0" w:line="240" w:lineRule="auto"/>
        <w:jc w:val="both"/>
        <w:rPr>
          <w:rFonts w:ascii="Times New Roman" w:hAnsi="Times New Roman" w:cs="Times New Roman"/>
        </w:rPr>
      </w:pPr>
    </w:p>
    <w:p w:rsidR="00AD38E4" w:rsidRPr="00981B05" w:rsidRDefault="00AD38E4" w:rsidP="00981B05">
      <w:pPr>
        <w:spacing w:after="0" w:line="240" w:lineRule="auto"/>
        <w:jc w:val="both"/>
        <w:rPr>
          <w:rFonts w:ascii="Times New Roman" w:hAnsi="Times New Roman" w:cs="Times New Roman"/>
        </w:rPr>
      </w:pPr>
    </w:p>
    <w:p w:rsidR="00AD38E4" w:rsidRPr="00981B05" w:rsidRDefault="00AD38E4" w:rsidP="00981B05">
      <w:pPr>
        <w:spacing w:after="0" w:line="240" w:lineRule="auto"/>
        <w:jc w:val="both"/>
        <w:rPr>
          <w:rFonts w:ascii="Times New Roman" w:hAnsi="Times New Roman" w:cs="Times New Roman"/>
        </w:rPr>
      </w:pPr>
    </w:p>
    <w:p w:rsidR="00AD38E4" w:rsidRPr="00981B05" w:rsidRDefault="00AD38E4" w:rsidP="00981B05">
      <w:pPr>
        <w:spacing w:after="0" w:line="240" w:lineRule="auto"/>
        <w:jc w:val="both"/>
        <w:rPr>
          <w:rFonts w:ascii="Times New Roman" w:hAnsi="Times New Roman" w:cs="Times New Roman"/>
        </w:rPr>
      </w:pPr>
    </w:p>
    <w:p w:rsidR="00AD38E4" w:rsidRPr="00981B05" w:rsidRDefault="00AD38E4" w:rsidP="00981B05">
      <w:pPr>
        <w:spacing w:after="0" w:line="240" w:lineRule="auto"/>
        <w:jc w:val="both"/>
        <w:rPr>
          <w:rFonts w:ascii="Times New Roman" w:hAnsi="Times New Roman" w:cs="Times New Roman"/>
          <w:b/>
        </w:rPr>
      </w:pPr>
      <w:r w:rsidRPr="00981B05">
        <w:rPr>
          <w:rFonts w:ascii="Times New Roman" w:hAnsi="Times New Roman" w:cs="Times New Roman"/>
          <w:b/>
        </w:rPr>
        <w:lastRenderedPageBreak/>
        <w:t>KERANGKA PEMIKIRAN</w:t>
      </w:r>
    </w:p>
    <w:p w:rsidR="00AD38E4" w:rsidRPr="00981B05" w:rsidRDefault="00AD38E4" w:rsidP="00981B05">
      <w:pPr>
        <w:spacing w:line="240" w:lineRule="auto"/>
        <w:rPr>
          <w:rFonts w:ascii="Times New Roman" w:hAnsi="Times New Roman" w:cs="Times New Roman"/>
        </w:rPr>
      </w:pPr>
      <w:r w:rsidRPr="00981B05">
        <w:rPr>
          <w:rFonts w:ascii="Times New Roman" w:hAnsi="Times New Roman" w:cs="Times New Roman"/>
          <w:noProof/>
          <w:lang w:eastAsia="id-ID"/>
        </w:rPr>
        <mc:AlternateContent>
          <mc:Choice Requires="wps">
            <w:drawing>
              <wp:anchor distT="0" distB="0" distL="114300" distR="114300" simplePos="0" relativeHeight="251665408" behindDoc="0" locked="0" layoutInCell="1" allowOverlap="1" wp14:anchorId="6493C2BF" wp14:editId="13A30C41">
                <wp:simplePos x="0" y="0"/>
                <wp:positionH relativeFrom="page">
                  <wp:align>center</wp:align>
                </wp:positionH>
                <wp:positionV relativeFrom="paragraph">
                  <wp:posOffset>230154</wp:posOffset>
                </wp:positionV>
                <wp:extent cx="778213" cy="311285"/>
                <wp:effectExtent l="0" t="0" r="22225" b="12700"/>
                <wp:wrapNone/>
                <wp:docPr id="7" name="Rectangle 7"/>
                <wp:cNvGraphicFramePr/>
                <a:graphic xmlns:a="http://schemas.openxmlformats.org/drawingml/2006/main">
                  <a:graphicData uri="http://schemas.microsoft.com/office/word/2010/wordprocessingShape">
                    <wps:wsp>
                      <wps:cNvSpPr/>
                      <wps:spPr>
                        <a:xfrm>
                          <a:off x="0" y="0"/>
                          <a:ext cx="778213" cy="31128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D38E4" w:rsidRDefault="00AD38E4" w:rsidP="00AD38E4">
                            <w:pPr>
                              <w:jc w:val="center"/>
                            </w:pPr>
                            <w: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C2BF" id="Rectangle 7" o:spid="_x0000_s1026" style="position:absolute;margin-left:0;margin-top:18.1pt;width:61.3pt;height:24.5pt;z-index:251665408;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" fillcolor="window" strokecolor="windowText" strokeweight="1pt">
                <v:textbox>
                  <w:txbxContent>
                    <w:p w:rsidR="00AD38E4" w:rsidRDefault="00AD38E4" w:rsidP="00AD38E4">
                      <w:pPr>
                        <w:jc w:val="center"/>
                      </w:pPr>
                      <w:r>
                        <w:t>BANK</w:t>
                      </w:r>
                    </w:p>
                  </w:txbxContent>
                </v:textbox>
                <w10:wrap anchorx="page"/>
              </v:rect>
            </w:pict>
          </mc:Fallback>
        </mc:AlternateContent>
      </w:r>
    </w:p>
    <w:p w:rsidR="00AD38E4" w:rsidRPr="00981B05" w:rsidRDefault="00AD38E4" w:rsidP="00981B05">
      <w:pPr>
        <w:spacing w:line="240" w:lineRule="auto"/>
        <w:ind w:firstLine="709"/>
        <w:rPr>
          <w:rFonts w:ascii="Times New Roman" w:hAnsi="Times New Roman" w:cs="Times New Roman"/>
        </w:rPr>
      </w:pPr>
      <w:r w:rsidRPr="00981B05">
        <w:rPr>
          <w:rFonts w:ascii="Times New Roman" w:hAnsi="Times New Roman" w:cs="Times New Roman"/>
          <w:noProof/>
          <w:lang w:eastAsia="id-ID"/>
        </w:rPr>
        <mc:AlternateContent>
          <mc:Choice Requires="wps">
            <w:drawing>
              <wp:anchor distT="0" distB="0" distL="114300" distR="114300" simplePos="0" relativeHeight="251678720" behindDoc="0" locked="0" layoutInCell="1" allowOverlap="1" wp14:anchorId="27CBCF5A" wp14:editId="50DE75E7">
                <wp:simplePos x="0" y="0"/>
                <wp:positionH relativeFrom="column">
                  <wp:posOffset>1614062</wp:posOffset>
                </wp:positionH>
                <wp:positionV relativeFrom="paragraph">
                  <wp:posOffset>4544087</wp:posOffset>
                </wp:positionV>
                <wp:extent cx="826851" cy="0"/>
                <wp:effectExtent l="0" t="0" r="11430" b="19050"/>
                <wp:wrapNone/>
                <wp:docPr id="41" name="Straight Connector 41"/>
                <wp:cNvGraphicFramePr/>
                <a:graphic xmlns:a="http://schemas.openxmlformats.org/drawingml/2006/main">
                  <a:graphicData uri="http://schemas.microsoft.com/office/word/2010/wordprocessingShape">
                    <wps:wsp>
                      <wps:cNvCnPr/>
                      <wps:spPr>
                        <a:xfrm flipH="1">
                          <a:off x="0" y="0"/>
                          <a:ext cx="826851" cy="0"/>
                        </a:xfrm>
                        <a:prstGeom prst="line">
                          <a:avLst/>
                        </a:prstGeom>
                        <a:noFill/>
                        <a:ln w="12700" cap="flat" cmpd="sng" algn="ctr">
                          <a:solidFill>
                            <a:sysClr val="windowText" lastClr="000000">
                              <a:lumMod val="95000"/>
                              <a:lumOff val="5000"/>
                            </a:sysClr>
                          </a:solidFill>
                          <a:prstDash val="dash"/>
                          <a:miter lim="800000"/>
                        </a:ln>
                        <a:effectLst/>
                      </wps:spPr>
                      <wps:bodyPr/>
                    </wps:wsp>
                  </a:graphicData>
                </a:graphic>
              </wp:anchor>
            </w:drawing>
          </mc:Choice>
          <mc:Fallback>
            <w:pict>
              <v:line w14:anchorId="3539187D" id="Straight Connector 41" o:spid="_x0000_s1026" style="position:absolute;flip:x;z-index:251678720;visibility:visible;mso-wrap-style:square;mso-wrap-distance-left:9pt;mso-wrap-distance-top:0;mso-wrap-distance-right:9pt;mso-wrap-distance-bottom:0;mso-position-horizontal:absolute;mso-position-horizontal-relative:text;mso-position-vertical:absolute;mso-position-vertical-relative:text" from="127.1pt,357.8pt" to="192.2pt,3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" strokecolor="#0d0d0d" strokeweight="1pt">
                <v:stroke dashstyle="dash" joinstyle="miter"/>
              </v:line>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67456" behindDoc="0" locked="0" layoutInCell="1" allowOverlap="1" wp14:anchorId="015E0054" wp14:editId="0E3F4F17">
                <wp:simplePos x="0" y="0"/>
                <wp:positionH relativeFrom="page">
                  <wp:align>center</wp:align>
                </wp:positionH>
                <wp:positionV relativeFrom="paragraph">
                  <wp:posOffset>3706346</wp:posOffset>
                </wp:positionV>
                <wp:extent cx="3385225" cy="1157267"/>
                <wp:effectExtent l="0" t="0" r="24765" b="24130"/>
                <wp:wrapNone/>
                <wp:docPr id="9" name="Rectangle 9"/>
                <wp:cNvGraphicFramePr/>
                <a:graphic xmlns:a="http://schemas.openxmlformats.org/drawingml/2006/main">
                  <a:graphicData uri="http://schemas.microsoft.com/office/word/2010/wordprocessingShape">
                    <wps:wsp>
                      <wps:cNvSpPr/>
                      <wps:spPr>
                        <a:xfrm>
                          <a:off x="0" y="0"/>
                          <a:ext cx="3385225" cy="115726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D38E4" w:rsidRDefault="00AD38E4" w:rsidP="00AD38E4">
                            <w:pPr>
                              <w:spacing w:line="360" w:lineRule="auto"/>
                              <w:rPr>
                                <w:rFonts w:cs="Times New Roman"/>
                                <w:szCs w:val="24"/>
                              </w:rPr>
                            </w:pPr>
                          </w:p>
                          <w:p w:rsidR="00AD38E4" w:rsidRDefault="00AD38E4" w:rsidP="00AD38E4">
                            <w:pPr>
                              <w:spacing w:line="360" w:lineRule="auto"/>
                              <w:rPr>
                                <w:rFonts w:cs="Times New Roman"/>
                                <w:szCs w:val="24"/>
                              </w:rPr>
                            </w:pPr>
                            <w:r>
                              <w:rPr>
                                <w:rFonts w:cs="Times New Roman"/>
                                <w:szCs w:val="24"/>
                              </w:rPr>
                              <w:t>Keterangan:</w:t>
                            </w:r>
                            <w:r>
                              <w:rPr>
                                <w:rFonts w:cs="Times New Roman"/>
                                <w:szCs w:val="24"/>
                              </w:rPr>
                              <w:tab/>
                            </w:r>
                            <w:r>
                              <w:rPr>
                                <w:rFonts w:cs="Times New Roman"/>
                                <w:szCs w:val="24"/>
                              </w:rPr>
                              <w:tab/>
                              <w:t xml:space="preserve">    </w:t>
                            </w:r>
                            <w:r>
                              <w:rPr>
                                <w:rFonts w:cs="Times New Roman"/>
                                <w:szCs w:val="24"/>
                              </w:rPr>
                              <w:tab/>
                              <w:t xml:space="preserve"> = Variabel diteliti</w:t>
                            </w:r>
                          </w:p>
                          <w:p w:rsidR="00AD38E4" w:rsidRDefault="00AD38E4" w:rsidP="00AD38E4">
                            <w:pPr>
                              <w:spacing w:line="360" w:lineRule="auto"/>
                              <w:rPr>
                                <w:rFonts w:cs="Times New Roman"/>
                                <w:szCs w:val="24"/>
                              </w:rPr>
                            </w:pPr>
                            <w:r>
                              <w:rPr>
                                <w:rFonts w:cs="Times New Roman"/>
                                <w:szCs w:val="24"/>
                              </w:rPr>
                              <w:tab/>
                            </w:r>
                            <w:r>
                              <w:rPr>
                                <w:rFonts w:cs="Times New Roman"/>
                                <w:szCs w:val="24"/>
                              </w:rPr>
                              <w:tab/>
                            </w:r>
                            <w:r>
                              <w:rPr>
                                <w:rFonts w:cs="Times New Roman"/>
                                <w:szCs w:val="24"/>
                              </w:rPr>
                              <w:tab/>
                              <w:t xml:space="preserve">    </w:t>
                            </w:r>
                            <w:r>
                              <w:rPr>
                                <w:rFonts w:cs="Times New Roman"/>
                                <w:szCs w:val="24"/>
                              </w:rPr>
                              <w:tab/>
                              <w:t xml:space="preserve"> = Variabel tidak diteliti</w:t>
                            </w:r>
                          </w:p>
                          <w:p w:rsidR="00AD38E4" w:rsidRDefault="00AD38E4" w:rsidP="00AD38E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E0054" id="Rectangle 9" o:spid="_x0000_s1027" style="position:absolute;left:0;text-align:left;margin-left:0;margin-top:291.85pt;width:266.55pt;height:91.1pt;z-index:25166745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" fillcolor="window" strokecolor="windowText" strokeweight="1pt">
                <v:textbox>
                  <w:txbxContent>
                    <w:p w:rsidR="00AD38E4" w:rsidRDefault="00AD38E4" w:rsidP="00AD38E4">
                      <w:pPr>
                        <w:spacing w:line="360" w:lineRule="auto"/>
                        <w:rPr>
                          <w:rFonts w:cs="Times New Roman"/>
                          <w:szCs w:val="24"/>
                        </w:rPr>
                      </w:pPr>
                    </w:p>
                    <w:p w:rsidR="00AD38E4" w:rsidRDefault="00AD38E4" w:rsidP="00AD38E4">
                      <w:pPr>
                        <w:spacing w:line="360" w:lineRule="auto"/>
                        <w:rPr>
                          <w:rFonts w:cs="Times New Roman"/>
                          <w:szCs w:val="24"/>
                        </w:rPr>
                      </w:pPr>
                      <w:r>
                        <w:rPr>
                          <w:rFonts w:cs="Times New Roman"/>
                          <w:szCs w:val="24"/>
                        </w:rPr>
                        <w:t>Keterangan:</w:t>
                      </w:r>
                      <w:r>
                        <w:rPr>
                          <w:rFonts w:cs="Times New Roman"/>
                          <w:szCs w:val="24"/>
                        </w:rPr>
                        <w:tab/>
                      </w:r>
                      <w:r>
                        <w:rPr>
                          <w:rFonts w:cs="Times New Roman"/>
                          <w:szCs w:val="24"/>
                        </w:rPr>
                        <w:tab/>
                        <w:t xml:space="preserve">    </w:t>
                      </w:r>
                      <w:r>
                        <w:rPr>
                          <w:rFonts w:cs="Times New Roman"/>
                          <w:szCs w:val="24"/>
                        </w:rPr>
                        <w:tab/>
                        <w:t xml:space="preserve"> = Variabel diteliti</w:t>
                      </w:r>
                    </w:p>
                    <w:p w:rsidR="00AD38E4" w:rsidRDefault="00AD38E4" w:rsidP="00AD38E4">
                      <w:pPr>
                        <w:spacing w:line="360" w:lineRule="auto"/>
                        <w:rPr>
                          <w:rFonts w:cs="Times New Roman"/>
                          <w:szCs w:val="24"/>
                        </w:rPr>
                      </w:pPr>
                      <w:r>
                        <w:rPr>
                          <w:rFonts w:cs="Times New Roman"/>
                          <w:szCs w:val="24"/>
                        </w:rPr>
                        <w:tab/>
                      </w:r>
                      <w:r>
                        <w:rPr>
                          <w:rFonts w:cs="Times New Roman"/>
                          <w:szCs w:val="24"/>
                        </w:rPr>
                        <w:tab/>
                      </w:r>
                      <w:r>
                        <w:rPr>
                          <w:rFonts w:cs="Times New Roman"/>
                          <w:szCs w:val="24"/>
                        </w:rPr>
                        <w:tab/>
                        <w:t xml:space="preserve">    </w:t>
                      </w:r>
                      <w:r>
                        <w:rPr>
                          <w:rFonts w:cs="Times New Roman"/>
                          <w:szCs w:val="24"/>
                        </w:rPr>
                        <w:tab/>
                        <w:t xml:space="preserve"> = Variabel tidak diteliti</w:t>
                      </w:r>
                    </w:p>
                    <w:p w:rsidR="00AD38E4" w:rsidRDefault="00AD38E4" w:rsidP="00AD38E4">
                      <w:pPr>
                        <w:jc w:val="center"/>
                      </w:pPr>
                    </w:p>
                  </w:txbxContent>
                </v:textbox>
                <w10:wrap anchorx="page"/>
              </v:rect>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77696" behindDoc="0" locked="0" layoutInCell="1" allowOverlap="1" wp14:anchorId="2DC9DE27" wp14:editId="345C575F">
                <wp:simplePos x="0" y="0"/>
                <wp:positionH relativeFrom="column">
                  <wp:posOffset>1633220</wp:posOffset>
                </wp:positionH>
                <wp:positionV relativeFrom="paragraph">
                  <wp:posOffset>4203727</wp:posOffset>
                </wp:positionV>
                <wp:extent cx="846306" cy="0"/>
                <wp:effectExtent l="0" t="0" r="11430" b="19050"/>
                <wp:wrapNone/>
                <wp:docPr id="40" name="Straight Connector 40"/>
                <wp:cNvGraphicFramePr/>
                <a:graphic xmlns:a="http://schemas.openxmlformats.org/drawingml/2006/main">
                  <a:graphicData uri="http://schemas.microsoft.com/office/word/2010/wordprocessingShape">
                    <wps:wsp>
                      <wps:cNvCnPr/>
                      <wps:spPr>
                        <a:xfrm flipH="1">
                          <a:off x="0" y="0"/>
                          <a:ext cx="846306" cy="0"/>
                        </a:xfrm>
                        <a:prstGeom prst="line">
                          <a:avLst/>
                        </a:prstGeom>
                        <a:noFill/>
                        <a:ln w="12700" cap="flat" cmpd="sng" algn="ctr">
                          <a:solidFill>
                            <a:sysClr val="windowText" lastClr="000000">
                              <a:lumMod val="95000"/>
                              <a:lumOff val="5000"/>
                            </a:sysClr>
                          </a:solidFill>
                          <a:prstDash val="solid"/>
                          <a:miter lim="800000"/>
                        </a:ln>
                        <a:effectLst/>
                      </wps:spPr>
                      <wps:bodyPr/>
                    </wps:wsp>
                  </a:graphicData>
                </a:graphic>
              </wp:anchor>
            </w:drawing>
          </mc:Choice>
          <mc:Fallback>
            <w:pict>
              <v:line w14:anchorId="5843AA86" id="Straight Connector 40" o:spid="_x0000_s1026" style="position:absolute;flip:x;z-index:251677696;visibility:visible;mso-wrap-style:square;mso-wrap-distance-left:9pt;mso-wrap-distance-top:0;mso-wrap-distance-right:9pt;mso-wrap-distance-bottom:0;mso-position-horizontal:absolute;mso-position-horizontal-relative:text;mso-position-vertical:absolute;mso-position-vertical-relative:text" from="128.6pt,331pt" to="195.25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" strokecolor="#0d0d0d" strokeweight="1pt">
                <v:stroke joinstyle="miter"/>
              </v:line>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76672" behindDoc="0" locked="0" layoutInCell="1" allowOverlap="1" wp14:anchorId="5590A77F" wp14:editId="29769C60">
                <wp:simplePos x="0" y="0"/>
                <wp:positionH relativeFrom="column">
                  <wp:posOffset>4162425</wp:posOffset>
                </wp:positionH>
                <wp:positionV relativeFrom="paragraph">
                  <wp:posOffset>341630</wp:posOffset>
                </wp:positionV>
                <wp:extent cx="9728" cy="145402"/>
                <wp:effectExtent l="0" t="0" r="28575" b="26670"/>
                <wp:wrapNone/>
                <wp:docPr id="37" name="Straight Connector 37"/>
                <wp:cNvGraphicFramePr/>
                <a:graphic xmlns:a="http://schemas.openxmlformats.org/drawingml/2006/main">
                  <a:graphicData uri="http://schemas.microsoft.com/office/word/2010/wordprocessingShape">
                    <wps:wsp>
                      <wps:cNvCnPr/>
                      <wps:spPr>
                        <a:xfrm>
                          <a:off x="0" y="0"/>
                          <a:ext cx="9728" cy="145402"/>
                        </a:xfrm>
                        <a:prstGeom prst="line">
                          <a:avLst/>
                        </a:prstGeom>
                        <a:noFill/>
                        <a:ln w="6350" cap="flat" cmpd="sng" algn="ctr">
                          <a:solidFill>
                            <a:sysClr val="windowText" lastClr="000000">
                              <a:lumMod val="95000"/>
                              <a:lumOff val="5000"/>
                            </a:sysClr>
                          </a:solidFill>
                          <a:prstDash val="dash"/>
                          <a:miter lim="800000"/>
                        </a:ln>
                        <a:effectLst/>
                      </wps:spPr>
                      <wps:bodyPr/>
                    </wps:wsp>
                  </a:graphicData>
                </a:graphic>
              </wp:anchor>
            </w:drawing>
          </mc:Choice>
          <mc:Fallback>
            <w:pict>
              <v:line w14:anchorId="6D86F945" id="Straight Connector 37"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27.75pt,26.9pt" to="328.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" strokecolor="#0d0d0d" strokeweight=".5pt">
                <v:stroke dashstyle="dash" joinstyle="miter"/>
              </v:line>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74624" behindDoc="0" locked="0" layoutInCell="1" allowOverlap="1" wp14:anchorId="4659D9F4" wp14:editId="000B3FA2">
                <wp:simplePos x="0" y="0"/>
                <wp:positionH relativeFrom="column">
                  <wp:posOffset>602629</wp:posOffset>
                </wp:positionH>
                <wp:positionV relativeFrom="paragraph">
                  <wp:posOffset>303098</wp:posOffset>
                </wp:positionV>
                <wp:extent cx="3589506" cy="19455"/>
                <wp:effectExtent l="0" t="0" r="30480" b="19050"/>
                <wp:wrapNone/>
                <wp:docPr id="35" name="Straight Connector 35"/>
                <wp:cNvGraphicFramePr/>
                <a:graphic xmlns:a="http://schemas.openxmlformats.org/drawingml/2006/main">
                  <a:graphicData uri="http://schemas.microsoft.com/office/word/2010/wordprocessingShape">
                    <wps:wsp>
                      <wps:cNvCnPr/>
                      <wps:spPr>
                        <a:xfrm>
                          <a:off x="0" y="0"/>
                          <a:ext cx="3589506" cy="19455"/>
                        </a:xfrm>
                        <a:prstGeom prst="line">
                          <a:avLst/>
                        </a:prstGeom>
                        <a:noFill/>
                        <a:ln w="6350" cap="flat" cmpd="sng" algn="ctr">
                          <a:solidFill>
                            <a:sysClr val="windowText" lastClr="000000">
                              <a:lumMod val="95000"/>
                              <a:lumOff val="5000"/>
                            </a:sysClr>
                          </a:solidFill>
                          <a:prstDash val="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E8718D2" id="Straight Connector 3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5pt,23.85pt" to="330.1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" strokecolor="#0d0d0d" strokeweight=".5pt">
                <v:stroke dashstyle="dash" joinstyle="miter"/>
              </v:line>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75648" behindDoc="0" locked="0" layoutInCell="1" allowOverlap="1" wp14:anchorId="4A94E319" wp14:editId="4CD9073B">
                <wp:simplePos x="0" y="0"/>
                <wp:positionH relativeFrom="column">
                  <wp:posOffset>612356</wp:posOffset>
                </wp:positionH>
                <wp:positionV relativeFrom="paragraph">
                  <wp:posOffset>341400</wp:posOffset>
                </wp:positionV>
                <wp:extent cx="0" cy="156251"/>
                <wp:effectExtent l="0" t="0" r="19050" b="15240"/>
                <wp:wrapNone/>
                <wp:docPr id="36" name="Straight Connector 36"/>
                <wp:cNvGraphicFramePr/>
                <a:graphic xmlns:a="http://schemas.openxmlformats.org/drawingml/2006/main">
                  <a:graphicData uri="http://schemas.microsoft.com/office/word/2010/wordprocessingShape">
                    <wps:wsp>
                      <wps:cNvCnPr/>
                      <wps:spPr>
                        <a:xfrm>
                          <a:off x="0" y="0"/>
                          <a:ext cx="0" cy="156251"/>
                        </a:xfrm>
                        <a:prstGeom prst="line">
                          <a:avLst/>
                        </a:prstGeom>
                        <a:noFill/>
                        <a:ln w="6350" cap="flat" cmpd="sng" algn="ctr">
                          <a:solidFill>
                            <a:sysClr val="windowText" lastClr="000000">
                              <a:lumMod val="95000"/>
                              <a:lumOff val="5000"/>
                            </a:sysClr>
                          </a:solidFill>
                          <a:prstDash val="dash"/>
                          <a:miter lim="800000"/>
                        </a:ln>
                        <a:effectLst/>
                      </wps:spPr>
                      <wps:bodyPr/>
                    </wps:wsp>
                  </a:graphicData>
                </a:graphic>
              </wp:anchor>
            </w:drawing>
          </mc:Choice>
          <mc:Fallback>
            <w:pict>
              <v:line w14:anchorId="55DE482C" id="Straight Connector 36"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48.2pt,26.9pt" to="48.2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" strokecolor="#0d0d0d" strokeweight=".5pt">
                <v:stroke dashstyle="dash" joinstyle="miter"/>
              </v:line>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73600" behindDoc="0" locked="0" layoutInCell="1" allowOverlap="1" wp14:anchorId="3CF73F0C" wp14:editId="743A7650">
                <wp:simplePos x="0" y="0"/>
                <wp:positionH relativeFrom="column">
                  <wp:posOffset>2324424</wp:posOffset>
                </wp:positionH>
                <wp:positionV relativeFrom="paragraph">
                  <wp:posOffset>128000</wp:posOffset>
                </wp:positionV>
                <wp:extent cx="0" cy="359923"/>
                <wp:effectExtent l="0" t="0" r="19050" b="21590"/>
                <wp:wrapNone/>
                <wp:docPr id="23" name="Straight Connector 23"/>
                <wp:cNvGraphicFramePr/>
                <a:graphic xmlns:a="http://schemas.openxmlformats.org/drawingml/2006/main">
                  <a:graphicData uri="http://schemas.microsoft.com/office/word/2010/wordprocessingShape">
                    <wps:wsp>
                      <wps:cNvCnPr/>
                      <wps:spPr>
                        <a:xfrm>
                          <a:off x="0" y="0"/>
                          <a:ext cx="0" cy="359923"/>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2ED8D44" id="Straight Connector 2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83.05pt,10.1pt" to="183.05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" strokecolor="windowText" strokeweight=".5pt">
                <v:stroke joinstyle="miter"/>
              </v:line>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72576" behindDoc="0" locked="0" layoutInCell="1" allowOverlap="1" wp14:anchorId="01D9DBCB" wp14:editId="1DD1B09F">
                <wp:simplePos x="0" y="0"/>
                <wp:positionH relativeFrom="column">
                  <wp:posOffset>2732986</wp:posOffset>
                </wp:positionH>
                <wp:positionV relativeFrom="paragraph">
                  <wp:posOffset>3143574</wp:posOffset>
                </wp:positionV>
                <wp:extent cx="1021404" cy="9728"/>
                <wp:effectExtent l="19050" t="57150" r="0" b="85725"/>
                <wp:wrapNone/>
                <wp:docPr id="22" name="Straight Arrow Connector 22"/>
                <wp:cNvGraphicFramePr/>
                <a:graphic xmlns:a="http://schemas.openxmlformats.org/drawingml/2006/main">
                  <a:graphicData uri="http://schemas.microsoft.com/office/word/2010/wordprocessingShape">
                    <wps:wsp>
                      <wps:cNvCnPr/>
                      <wps:spPr>
                        <a:xfrm flipH="1">
                          <a:off x="0" y="0"/>
                          <a:ext cx="1021404" cy="972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3523CED1" id="_x0000_t32" coordsize="21600,21600" o:spt="32" o:oned="t" path="m,l21600,21600e" filled="f">
                <v:path arrowok="t" fillok="f" o:connecttype="none"/>
                <o:lock v:ext="edit" shapetype="t"/>
              </v:shapetype>
              <v:shape id="Straight Arrow Connector 22" o:spid="_x0000_s1026" type="#_x0000_t32" style="position:absolute;margin-left:215.2pt;margin-top:247.55pt;width:80.45pt;height:.75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" strokecolor="windowText" strokeweight=".5pt">
                <v:stroke endarrow="block" joinstyle="miter"/>
              </v:shape>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71552" behindDoc="0" locked="0" layoutInCell="1" allowOverlap="1" wp14:anchorId="10718E3F" wp14:editId="6F6AC021">
                <wp:simplePos x="0" y="0"/>
                <wp:positionH relativeFrom="column">
                  <wp:posOffset>4036492</wp:posOffset>
                </wp:positionH>
                <wp:positionV relativeFrom="paragraph">
                  <wp:posOffset>2754468</wp:posOffset>
                </wp:positionV>
                <wp:extent cx="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0"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4B089199" id="Straight Connector 1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17.85pt,216.9pt" to="317.85pt,2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" strokecolor="#5b9bd5" strokeweight=".5pt">
                <v:stroke joinstyle="miter"/>
              </v:line>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70528" behindDoc="0" locked="0" layoutInCell="1" allowOverlap="1" wp14:anchorId="6D59A97F" wp14:editId="23C8628D">
                <wp:simplePos x="0" y="0"/>
                <wp:positionH relativeFrom="column">
                  <wp:posOffset>4036492</wp:posOffset>
                </wp:positionH>
                <wp:positionV relativeFrom="paragraph">
                  <wp:posOffset>2550187</wp:posOffset>
                </wp:positionV>
                <wp:extent cx="0"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CF6FCF1" id="Straight Connector 1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317.85pt,200.8pt" to="317.85pt,20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" strokecolor="windowText" strokeweight=".5pt">
                <v:stroke joinstyle="miter"/>
              </v:line>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69504" behindDoc="0" locked="0" layoutInCell="1" allowOverlap="1" wp14:anchorId="597986F9" wp14:editId="263BF0CD">
                <wp:simplePos x="0" y="0"/>
                <wp:positionH relativeFrom="column">
                  <wp:posOffset>4046220</wp:posOffset>
                </wp:positionH>
                <wp:positionV relativeFrom="paragraph">
                  <wp:posOffset>2540459</wp:posOffset>
                </wp:positionV>
                <wp:extent cx="0"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0"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22633D17" id="Straight Connector 15"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18.6pt,200.05pt" to="318.6pt,20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" strokecolor="#5b9bd5" strokeweight=".5pt">
                <v:stroke joinstyle="miter"/>
              </v:line>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59264" behindDoc="0" locked="0" layoutInCell="1" allowOverlap="1" wp14:anchorId="6491A2FD" wp14:editId="4226BECB">
                <wp:simplePos x="0" y="0"/>
                <wp:positionH relativeFrom="page">
                  <wp:posOffset>3531140</wp:posOffset>
                </wp:positionH>
                <wp:positionV relativeFrom="paragraph">
                  <wp:posOffset>3017115</wp:posOffset>
                </wp:positionV>
                <wp:extent cx="622233" cy="321012"/>
                <wp:effectExtent l="0" t="0" r="26035" b="22225"/>
                <wp:wrapNone/>
                <wp:docPr id="1" name="Rectangle 1"/>
                <wp:cNvGraphicFramePr/>
                <a:graphic xmlns:a="http://schemas.openxmlformats.org/drawingml/2006/main">
                  <a:graphicData uri="http://schemas.microsoft.com/office/word/2010/wordprocessingShape">
                    <wps:wsp>
                      <wps:cNvSpPr/>
                      <wps:spPr>
                        <a:xfrm>
                          <a:off x="0" y="0"/>
                          <a:ext cx="622233" cy="321012"/>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D38E4" w:rsidRDefault="00AD38E4" w:rsidP="00AD38E4">
                            <w:pPr>
                              <w:jc w:val="center"/>
                            </w:pPr>
                            <w:r>
                              <w:t>ROA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1A2FD" id="Rectangle 1" o:spid="_x0000_s1028" style="position:absolute;left:0;text-align:left;margin-left:278.05pt;margin-top:237.55pt;width:49pt;height:25.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" fillcolor="window" strokecolor="windowText" strokeweight="1pt">
                <v:textbox>
                  <w:txbxContent>
                    <w:p w:rsidR="00AD38E4" w:rsidRDefault="00AD38E4" w:rsidP="00AD38E4">
                      <w:pPr>
                        <w:jc w:val="center"/>
                      </w:pPr>
                      <w:r>
                        <w:t>ROA</w:t>
                      </w:r>
                    </w:p>
                  </w:txbxContent>
                </v:textbox>
                <w10:wrap anchorx="page"/>
              </v:rect>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66432" behindDoc="0" locked="0" layoutInCell="1" allowOverlap="1" wp14:anchorId="63724763" wp14:editId="32299268">
                <wp:simplePos x="0" y="0"/>
                <wp:positionH relativeFrom="column">
                  <wp:posOffset>3783574</wp:posOffset>
                </wp:positionH>
                <wp:positionV relativeFrom="paragraph">
                  <wp:posOffset>2958749</wp:posOffset>
                </wp:positionV>
                <wp:extent cx="553896" cy="369651"/>
                <wp:effectExtent l="0" t="0" r="17780" b="11430"/>
                <wp:wrapNone/>
                <wp:docPr id="8" name="Rectangle 8"/>
                <wp:cNvGraphicFramePr/>
                <a:graphic xmlns:a="http://schemas.openxmlformats.org/drawingml/2006/main">
                  <a:graphicData uri="http://schemas.microsoft.com/office/word/2010/wordprocessingShape">
                    <wps:wsp>
                      <wps:cNvSpPr/>
                      <wps:spPr>
                        <a:xfrm>
                          <a:off x="0" y="0"/>
                          <a:ext cx="553896" cy="369651"/>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D38E4" w:rsidRDefault="00AD38E4" w:rsidP="00AD38E4">
                            <w:pPr>
                              <w:jc w:val="center"/>
                            </w:pPr>
                            <w:r>
                              <w:t>NPF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724763" id="Rectangle 8" o:spid="_x0000_s1029" style="position:absolute;left:0;text-align:left;margin-left:297.9pt;margin-top:232.95pt;width:43.6pt;height:2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" fillcolor="window" strokecolor="windowText" strokeweight="1pt">
                <v:textbox>
                  <w:txbxContent>
                    <w:p w:rsidR="00AD38E4" w:rsidRDefault="00AD38E4" w:rsidP="00AD38E4">
                      <w:pPr>
                        <w:jc w:val="center"/>
                      </w:pPr>
                      <w:r>
                        <w:t>NPF</w:t>
                      </w:r>
                    </w:p>
                  </w:txbxContent>
                </v:textbox>
              </v:rect>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68480" behindDoc="0" locked="0" layoutInCell="1" allowOverlap="1" wp14:anchorId="7FE279C4" wp14:editId="2E665A2D">
                <wp:simplePos x="0" y="0"/>
                <wp:positionH relativeFrom="column">
                  <wp:posOffset>2402246</wp:posOffset>
                </wp:positionH>
                <wp:positionV relativeFrom="paragraph">
                  <wp:posOffset>1042400</wp:posOffset>
                </wp:positionV>
                <wp:extent cx="0"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0"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4215016A" id="Straight Connector 12"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89.15pt,82.1pt" to="189.15pt,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" strokecolor="#5b9bd5" strokeweight=".5pt">
                <v:stroke joinstyle="miter"/>
              </v:line>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64384" behindDoc="0" locked="0" layoutInCell="1" allowOverlap="1" wp14:anchorId="279E417F" wp14:editId="7D43741C">
                <wp:simplePos x="0" y="0"/>
                <wp:positionH relativeFrom="page">
                  <wp:posOffset>3326860</wp:posOffset>
                </wp:positionH>
                <wp:positionV relativeFrom="paragraph">
                  <wp:posOffset>507379</wp:posOffset>
                </wp:positionV>
                <wp:extent cx="992221" cy="447215"/>
                <wp:effectExtent l="0" t="0" r="17780" b="10160"/>
                <wp:wrapNone/>
                <wp:docPr id="6" name="Rectangle 6"/>
                <wp:cNvGraphicFramePr/>
                <a:graphic xmlns:a="http://schemas.openxmlformats.org/drawingml/2006/main">
                  <a:graphicData uri="http://schemas.microsoft.com/office/word/2010/wordprocessingShape">
                    <wps:wsp>
                      <wps:cNvSpPr/>
                      <wps:spPr>
                        <a:xfrm>
                          <a:off x="0" y="0"/>
                          <a:ext cx="992221" cy="44721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D38E4" w:rsidRDefault="00AD38E4" w:rsidP="00AD38E4">
                            <w:pPr>
                              <w:jc w:val="center"/>
                            </w:pPr>
                            <w:r>
                              <w:t>Penyaluran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E417F" id="Rectangle 6" o:spid="_x0000_s1030" style="position:absolute;left:0;text-align:left;margin-left:261.95pt;margin-top:39.95pt;width:78.15pt;height:35.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" fillcolor="window" strokecolor="windowText" strokeweight="1pt">
                <v:textbox>
                  <w:txbxContent>
                    <w:p w:rsidR="00AD38E4" w:rsidRDefault="00AD38E4" w:rsidP="00AD38E4">
                      <w:pPr>
                        <w:jc w:val="center"/>
                      </w:pPr>
                      <w:r>
                        <w:t>Penyaluran Dana</w:t>
                      </w:r>
                    </w:p>
                  </w:txbxContent>
                </v:textbox>
                <w10:wrap anchorx="page"/>
              </v:rect>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63360" behindDoc="0" locked="0" layoutInCell="1" allowOverlap="1" wp14:anchorId="1FCA413F" wp14:editId="2D35D718">
                <wp:simplePos x="0" y="0"/>
                <wp:positionH relativeFrom="column">
                  <wp:posOffset>3666841</wp:posOffset>
                </wp:positionH>
                <wp:positionV relativeFrom="paragraph">
                  <wp:posOffset>507379</wp:posOffset>
                </wp:positionV>
                <wp:extent cx="1069705" cy="466927"/>
                <wp:effectExtent l="0" t="0" r="16510" b="28575"/>
                <wp:wrapNone/>
                <wp:docPr id="5" name="Rectangle 5"/>
                <wp:cNvGraphicFramePr/>
                <a:graphic xmlns:a="http://schemas.openxmlformats.org/drawingml/2006/main">
                  <a:graphicData uri="http://schemas.microsoft.com/office/word/2010/wordprocessingShape">
                    <wps:wsp>
                      <wps:cNvSpPr/>
                      <wps:spPr>
                        <a:xfrm>
                          <a:off x="0" y="0"/>
                          <a:ext cx="1069705" cy="46692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D38E4" w:rsidRDefault="00AD38E4" w:rsidP="00AD38E4">
                            <w:pPr>
                              <w:jc w:val="center"/>
                            </w:pPr>
                            <w:r>
                              <w:t>Jasa-jasa Bank Lainya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CA413F" id="Rectangle 5" o:spid="_x0000_s1031" style="position:absolute;left:0;text-align:left;margin-left:288.75pt;margin-top:39.95pt;width:84.25pt;height:3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" fillcolor="window" strokecolor="windowText" strokeweight="1pt">
                <v:textbox>
                  <w:txbxContent>
                    <w:p w:rsidR="00AD38E4" w:rsidRDefault="00AD38E4" w:rsidP="00AD38E4">
                      <w:pPr>
                        <w:jc w:val="center"/>
                      </w:pPr>
                      <w:r>
                        <w:t>Jasa-jasa Bank Lainya</w:t>
                      </w:r>
                    </w:p>
                  </w:txbxContent>
                </v:textbox>
              </v:rect>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62336" behindDoc="0" locked="0" layoutInCell="1" allowOverlap="1" wp14:anchorId="058978F5" wp14:editId="05F1FC31">
                <wp:simplePos x="0" y="0"/>
                <wp:positionH relativeFrom="margin">
                  <wp:align>left</wp:align>
                </wp:positionH>
                <wp:positionV relativeFrom="paragraph">
                  <wp:posOffset>506555</wp:posOffset>
                </wp:positionV>
                <wp:extent cx="1186774" cy="437744"/>
                <wp:effectExtent l="0" t="0" r="13970" b="19685"/>
                <wp:wrapNone/>
                <wp:docPr id="4" name="Rectangle 4"/>
                <wp:cNvGraphicFramePr/>
                <a:graphic xmlns:a="http://schemas.openxmlformats.org/drawingml/2006/main">
                  <a:graphicData uri="http://schemas.microsoft.com/office/word/2010/wordprocessingShape">
                    <wps:wsp>
                      <wps:cNvSpPr/>
                      <wps:spPr>
                        <a:xfrm>
                          <a:off x="0" y="0"/>
                          <a:ext cx="1186774" cy="437744"/>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D38E4" w:rsidRDefault="00AD38E4" w:rsidP="00AD38E4">
                            <w:pPr>
                              <w:jc w:val="center"/>
                            </w:pPr>
                            <w:r>
                              <w:t>Penghimpunan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8978F5" id="Rectangle 4" o:spid="_x0000_s1032" style="position:absolute;left:0;text-align:left;margin-left:0;margin-top:39.9pt;width:93.45pt;height:34.4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" fillcolor="window" strokecolor="windowText" strokeweight="1pt">
                <v:textbox>
                  <w:txbxContent>
                    <w:p w:rsidR="00AD38E4" w:rsidRDefault="00AD38E4" w:rsidP="00AD38E4">
                      <w:pPr>
                        <w:jc w:val="center"/>
                      </w:pPr>
                      <w:r>
                        <w:t>Penghimpunan Dana</w:t>
                      </w:r>
                    </w:p>
                  </w:txbxContent>
                </v:textbox>
                <w10:wrap anchorx="margin"/>
              </v:rect>
            </w:pict>
          </mc:Fallback>
        </mc:AlternateContent>
      </w:r>
    </w:p>
    <w:p w:rsidR="00AD38E4" w:rsidRPr="00981B05" w:rsidRDefault="00AD38E4" w:rsidP="00981B05">
      <w:pPr>
        <w:spacing w:line="240" w:lineRule="auto"/>
        <w:rPr>
          <w:rFonts w:ascii="Times New Roman" w:hAnsi="Times New Roman" w:cs="Times New Roman"/>
        </w:rPr>
      </w:pPr>
    </w:p>
    <w:p w:rsidR="00AD38E4" w:rsidRPr="00981B05" w:rsidRDefault="00AD38E4" w:rsidP="00981B05">
      <w:pPr>
        <w:spacing w:line="240" w:lineRule="auto"/>
        <w:rPr>
          <w:rFonts w:ascii="Times New Roman" w:hAnsi="Times New Roman" w:cs="Times New Roman"/>
        </w:rPr>
      </w:pPr>
      <w:r w:rsidRPr="00981B05">
        <w:rPr>
          <w:rFonts w:ascii="Times New Roman" w:hAnsi="Times New Roman" w:cs="Times New Roman"/>
          <w:noProof/>
          <w:lang w:eastAsia="id-ID"/>
        </w:rPr>
        <mc:AlternateContent>
          <mc:Choice Requires="wps">
            <w:drawing>
              <wp:anchor distT="0" distB="0" distL="114300" distR="114300" simplePos="0" relativeHeight="251680768" behindDoc="0" locked="0" layoutInCell="1" allowOverlap="1" wp14:anchorId="2F648538" wp14:editId="3E578FA2">
                <wp:simplePos x="0" y="0"/>
                <wp:positionH relativeFrom="column">
                  <wp:posOffset>2334152</wp:posOffset>
                </wp:positionH>
                <wp:positionV relativeFrom="paragraph">
                  <wp:posOffset>269794</wp:posOffset>
                </wp:positionV>
                <wp:extent cx="0" cy="194553"/>
                <wp:effectExtent l="76200" t="0" r="57150" b="53340"/>
                <wp:wrapNone/>
                <wp:docPr id="20" name="Straight Arrow Connector 20"/>
                <wp:cNvGraphicFramePr/>
                <a:graphic xmlns:a="http://schemas.openxmlformats.org/drawingml/2006/main">
                  <a:graphicData uri="http://schemas.microsoft.com/office/word/2010/wordprocessingShape">
                    <wps:wsp>
                      <wps:cNvCnPr/>
                      <wps:spPr>
                        <a:xfrm>
                          <a:off x="0" y="0"/>
                          <a:ext cx="0" cy="19455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0B78847F" id="Straight Arrow Connector 20" o:spid="_x0000_s1026" type="#_x0000_t32" style="position:absolute;margin-left:183.8pt;margin-top:21.25pt;width:0;height:15.3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" strokecolor="windowText" strokeweight=".5pt">
                <v:stroke endarrow="block" joinstyle="miter"/>
              </v:shape>
            </w:pict>
          </mc:Fallback>
        </mc:AlternateContent>
      </w:r>
    </w:p>
    <w:p w:rsidR="00AD38E4" w:rsidRPr="00981B05" w:rsidRDefault="00AD38E4" w:rsidP="00981B05">
      <w:pPr>
        <w:spacing w:line="240" w:lineRule="auto"/>
        <w:rPr>
          <w:rFonts w:ascii="Times New Roman" w:hAnsi="Times New Roman" w:cs="Times New Roman"/>
        </w:rPr>
      </w:pPr>
      <w:r w:rsidRPr="00981B05">
        <w:rPr>
          <w:rFonts w:ascii="Times New Roman" w:hAnsi="Times New Roman" w:cs="Times New Roman"/>
          <w:noProof/>
          <w:lang w:eastAsia="id-ID"/>
        </w:rPr>
        <mc:AlternateContent>
          <mc:Choice Requires="wps">
            <w:drawing>
              <wp:anchor distT="0" distB="0" distL="114300" distR="114300" simplePos="0" relativeHeight="251660288" behindDoc="0" locked="0" layoutInCell="1" allowOverlap="1" wp14:anchorId="402E0EF8" wp14:editId="4201271F">
                <wp:simplePos x="0" y="0"/>
                <wp:positionH relativeFrom="page">
                  <wp:posOffset>3326860</wp:posOffset>
                </wp:positionH>
                <wp:positionV relativeFrom="paragraph">
                  <wp:posOffset>203335</wp:posOffset>
                </wp:positionV>
                <wp:extent cx="1001516" cy="504109"/>
                <wp:effectExtent l="0" t="0" r="27305" b="10795"/>
                <wp:wrapNone/>
                <wp:docPr id="2" name="Rectangle 2"/>
                <wp:cNvGraphicFramePr/>
                <a:graphic xmlns:a="http://schemas.openxmlformats.org/drawingml/2006/main">
                  <a:graphicData uri="http://schemas.microsoft.com/office/word/2010/wordprocessingShape">
                    <wps:wsp>
                      <wps:cNvSpPr/>
                      <wps:spPr>
                        <a:xfrm>
                          <a:off x="0" y="0"/>
                          <a:ext cx="1001516" cy="504109"/>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D38E4" w:rsidRDefault="00AD38E4" w:rsidP="00AD38E4">
                            <w:pPr>
                              <w:jc w:val="center"/>
                            </w:pPr>
                            <w:r>
                              <w:t>Pembiayaan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2E0EF8" id="Rectangle 2" o:spid="_x0000_s1033" style="position:absolute;margin-left:261.95pt;margin-top:16pt;width:78.85pt;height:39.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" fillcolor="window" strokecolor="windowText" strokeweight="1pt">
                <v:textbox>
                  <w:txbxContent>
                    <w:p w:rsidR="00AD38E4" w:rsidRDefault="00AD38E4" w:rsidP="00AD38E4">
                      <w:pPr>
                        <w:jc w:val="center"/>
                      </w:pPr>
                      <w:r>
                        <w:t>Pembiayaan</w:t>
                      </w:r>
                    </w:p>
                  </w:txbxContent>
                </v:textbox>
                <w10:wrap anchorx="page"/>
              </v:rect>
            </w:pict>
          </mc:Fallback>
        </mc:AlternateContent>
      </w:r>
    </w:p>
    <w:p w:rsidR="00AD38E4" w:rsidRPr="00981B05" w:rsidRDefault="00AD38E4" w:rsidP="00981B05">
      <w:pPr>
        <w:spacing w:line="240" w:lineRule="auto"/>
        <w:rPr>
          <w:rFonts w:ascii="Times New Roman" w:hAnsi="Times New Roman" w:cs="Times New Roman"/>
        </w:rPr>
      </w:pPr>
      <w:r w:rsidRPr="00981B05">
        <w:rPr>
          <w:rFonts w:ascii="Times New Roman" w:hAnsi="Times New Roman" w:cs="Times New Roman"/>
          <w:noProof/>
          <w:lang w:eastAsia="id-ID"/>
        </w:rPr>
        <mc:AlternateContent>
          <mc:Choice Requires="wps">
            <w:drawing>
              <wp:anchor distT="0" distB="0" distL="114300" distR="114300" simplePos="0" relativeHeight="251684864" behindDoc="0" locked="0" layoutInCell="1" allowOverlap="1" wp14:anchorId="4146A0BC" wp14:editId="4D912948">
                <wp:simplePos x="0" y="0"/>
                <wp:positionH relativeFrom="column">
                  <wp:posOffset>2976176</wp:posOffset>
                </wp:positionH>
                <wp:positionV relativeFrom="paragraph">
                  <wp:posOffset>184880</wp:posOffset>
                </wp:positionV>
                <wp:extent cx="1070043" cy="1420238"/>
                <wp:effectExtent l="0" t="0" r="73025" b="66040"/>
                <wp:wrapNone/>
                <wp:docPr id="27" name="Straight Arrow Connector 27"/>
                <wp:cNvGraphicFramePr/>
                <a:graphic xmlns:a="http://schemas.openxmlformats.org/drawingml/2006/main">
                  <a:graphicData uri="http://schemas.microsoft.com/office/word/2010/wordprocessingShape">
                    <wps:wsp>
                      <wps:cNvCnPr/>
                      <wps:spPr>
                        <a:xfrm>
                          <a:off x="0" y="0"/>
                          <a:ext cx="1070043" cy="142023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36758255" id="Straight Arrow Connector 27" o:spid="_x0000_s1026" type="#_x0000_t32" style="position:absolute;margin-left:234.35pt;margin-top:14.55pt;width:84.25pt;height:111.8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" strokecolor="windowText" strokeweight=".5pt">
                <v:stroke endarrow="block" joinstyle="miter"/>
              </v:shape>
            </w:pict>
          </mc:Fallback>
        </mc:AlternateContent>
      </w:r>
    </w:p>
    <w:p w:rsidR="00AD38E4" w:rsidRPr="00981B05" w:rsidRDefault="00AD38E4" w:rsidP="00981B05">
      <w:pPr>
        <w:spacing w:line="240" w:lineRule="auto"/>
        <w:rPr>
          <w:rFonts w:ascii="Times New Roman" w:hAnsi="Times New Roman" w:cs="Times New Roman"/>
        </w:rPr>
      </w:pPr>
      <w:r w:rsidRPr="00981B05">
        <w:rPr>
          <w:rFonts w:ascii="Times New Roman" w:hAnsi="Times New Roman" w:cs="Times New Roman"/>
          <w:noProof/>
          <w:lang w:eastAsia="id-ID"/>
        </w:rPr>
        <mc:AlternateContent>
          <mc:Choice Requires="wps">
            <w:drawing>
              <wp:anchor distT="0" distB="0" distL="114300" distR="114300" simplePos="0" relativeHeight="251681792" behindDoc="0" locked="0" layoutInCell="1" allowOverlap="1" wp14:anchorId="54E998F4" wp14:editId="209DB4C4">
                <wp:simplePos x="0" y="0"/>
                <wp:positionH relativeFrom="column">
                  <wp:posOffset>2363335</wp:posOffset>
                </wp:positionH>
                <wp:positionV relativeFrom="paragraph">
                  <wp:posOffset>125230</wp:posOffset>
                </wp:positionV>
                <wp:extent cx="9728" cy="177381"/>
                <wp:effectExtent l="76200" t="0" r="66675" b="51435"/>
                <wp:wrapNone/>
                <wp:docPr id="24" name="Straight Arrow Connector 24"/>
                <wp:cNvGraphicFramePr/>
                <a:graphic xmlns:a="http://schemas.openxmlformats.org/drawingml/2006/main">
                  <a:graphicData uri="http://schemas.microsoft.com/office/word/2010/wordprocessingShape">
                    <wps:wsp>
                      <wps:cNvCnPr/>
                      <wps:spPr>
                        <a:xfrm>
                          <a:off x="0" y="0"/>
                          <a:ext cx="9728" cy="177381"/>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3DD7C26C" id="Straight Arrow Connector 24" o:spid="_x0000_s1026" type="#_x0000_t32" style="position:absolute;margin-left:186.1pt;margin-top:9.85pt;width:.75pt;height:13.9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" strokecolor="windowText" strokeweight=".5pt">
                <v:stroke endarrow="block" joinstyle="miter"/>
              </v:shape>
            </w:pict>
          </mc:Fallback>
        </mc:AlternateContent>
      </w:r>
    </w:p>
    <w:p w:rsidR="00AD38E4" w:rsidRPr="00981B05" w:rsidRDefault="00AD38E4" w:rsidP="00981B05">
      <w:pPr>
        <w:spacing w:line="240" w:lineRule="auto"/>
        <w:rPr>
          <w:rFonts w:ascii="Times New Roman" w:hAnsi="Times New Roman" w:cs="Times New Roman"/>
        </w:rPr>
      </w:pPr>
      <w:r w:rsidRPr="00981B05">
        <w:rPr>
          <w:rFonts w:ascii="Times New Roman" w:hAnsi="Times New Roman" w:cs="Times New Roman"/>
          <w:noProof/>
          <w:lang w:eastAsia="id-ID"/>
        </w:rPr>
        <mc:AlternateContent>
          <mc:Choice Requires="wps">
            <w:drawing>
              <wp:anchor distT="0" distB="0" distL="114300" distR="114300" simplePos="0" relativeHeight="251679744" behindDoc="0" locked="0" layoutInCell="1" allowOverlap="1" wp14:anchorId="5D2C7ACC" wp14:editId="0E6FDBC6">
                <wp:simplePos x="0" y="0"/>
                <wp:positionH relativeFrom="page">
                  <wp:posOffset>3365770</wp:posOffset>
                </wp:positionH>
                <wp:positionV relativeFrom="paragraph">
                  <wp:posOffset>11781</wp:posOffset>
                </wp:positionV>
                <wp:extent cx="952784" cy="321013"/>
                <wp:effectExtent l="0" t="0" r="19050" b="22225"/>
                <wp:wrapNone/>
                <wp:docPr id="19" name="Rectangle 19"/>
                <wp:cNvGraphicFramePr/>
                <a:graphic xmlns:a="http://schemas.openxmlformats.org/drawingml/2006/main">
                  <a:graphicData uri="http://schemas.microsoft.com/office/word/2010/wordprocessingShape">
                    <wps:wsp>
                      <wps:cNvSpPr/>
                      <wps:spPr>
                        <a:xfrm>
                          <a:off x="0" y="0"/>
                          <a:ext cx="952784" cy="32101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D38E4" w:rsidRDefault="00AD38E4" w:rsidP="00AD38E4">
                            <w:pPr>
                              <w:jc w:val="center"/>
                            </w:pPr>
                            <w:r>
                              <w:t>Pendapatan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2C7ACC" id="Rectangle 19" o:spid="_x0000_s1034" style="position:absolute;margin-left:265pt;margin-top:.95pt;width:75pt;height:25.3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" fillcolor="window" strokecolor="windowText" strokeweight="1pt">
                <v:textbox>
                  <w:txbxContent>
                    <w:p w:rsidR="00AD38E4" w:rsidRDefault="00AD38E4" w:rsidP="00AD38E4">
                      <w:pPr>
                        <w:jc w:val="center"/>
                      </w:pPr>
                      <w:r>
                        <w:t>Pendapatan</w:t>
                      </w:r>
                    </w:p>
                  </w:txbxContent>
                </v:textbox>
                <w10:wrap anchorx="page"/>
              </v:rect>
            </w:pict>
          </mc:Fallback>
        </mc:AlternateContent>
      </w:r>
    </w:p>
    <w:p w:rsidR="00AD38E4" w:rsidRPr="00981B05" w:rsidRDefault="00AD38E4" w:rsidP="00981B05">
      <w:pPr>
        <w:spacing w:line="240" w:lineRule="auto"/>
        <w:rPr>
          <w:rFonts w:ascii="Times New Roman" w:hAnsi="Times New Roman" w:cs="Times New Roman"/>
        </w:rPr>
      </w:pPr>
      <w:r w:rsidRPr="00981B05">
        <w:rPr>
          <w:rFonts w:ascii="Times New Roman" w:hAnsi="Times New Roman" w:cs="Times New Roman"/>
          <w:noProof/>
          <w:lang w:eastAsia="id-ID"/>
        </w:rPr>
        <mc:AlternateContent>
          <mc:Choice Requires="wps">
            <w:drawing>
              <wp:anchor distT="0" distB="0" distL="114300" distR="114300" simplePos="0" relativeHeight="251682816" behindDoc="0" locked="0" layoutInCell="1" allowOverlap="1" wp14:anchorId="744EF17A" wp14:editId="1392B827">
                <wp:simplePos x="0" y="0"/>
                <wp:positionH relativeFrom="column">
                  <wp:posOffset>2372860</wp:posOffset>
                </wp:positionH>
                <wp:positionV relativeFrom="paragraph">
                  <wp:posOffset>61419</wp:posOffset>
                </wp:positionV>
                <wp:extent cx="0" cy="155643"/>
                <wp:effectExtent l="76200" t="0" r="57150" b="53975"/>
                <wp:wrapNone/>
                <wp:docPr id="25" name="Straight Arrow Connector 25"/>
                <wp:cNvGraphicFramePr/>
                <a:graphic xmlns:a="http://schemas.openxmlformats.org/drawingml/2006/main">
                  <a:graphicData uri="http://schemas.microsoft.com/office/word/2010/wordprocessingShape">
                    <wps:wsp>
                      <wps:cNvCnPr/>
                      <wps:spPr>
                        <a:xfrm>
                          <a:off x="0" y="0"/>
                          <a:ext cx="0" cy="15564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09CC3E5" id="Straight Arrow Connector 25" o:spid="_x0000_s1026" type="#_x0000_t32" style="position:absolute;margin-left:186.85pt;margin-top:4.85pt;width:0;height:12.2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" strokecolor="windowText" strokeweight=".5pt">
                <v:stroke endarrow="block" joinstyle="miter"/>
              </v:shape>
            </w:pict>
          </mc:Fallback>
        </mc:AlternateContent>
      </w:r>
      <w:r w:rsidRPr="00981B05">
        <w:rPr>
          <w:rFonts w:ascii="Times New Roman" w:hAnsi="Times New Roman" w:cs="Times New Roman"/>
          <w:noProof/>
          <w:lang w:eastAsia="id-ID"/>
        </w:rPr>
        <mc:AlternateContent>
          <mc:Choice Requires="wps">
            <w:drawing>
              <wp:anchor distT="0" distB="0" distL="114300" distR="114300" simplePos="0" relativeHeight="251661312" behindDoc="0" locked="0" layoutInCell="1" allowOverlap="1" wp14:anchorId="7EAF7A1E" wp14:editId="2CECDBD1">
                <wp:simplePos x="0" y="0"/>
                <wp:positionH relativeFrom="page">
                  <wp:posOffset>3531140</wp:posOffset>
                </wp:positionH>
                <wp:positionV relativeFrom="paragraph">
                  <wp:posOffset>226790</wp:posOffset>
                </wp:positionV>
                <wp:extent cx="621436" cy="359923"/>
                <wp:effectExtent l="0" t="0" r="26670" b="21590"/>
                <wp:wrapNone/>
                <wp:docPr id="3" name="Rectangle 3"/>
                <wp:cNvGraphicFramePr/>
                <a:graphic xmlns:a="http://schemas.openxmlformats.org/drawingml/2006/main">
                  <a:graphicData uri="http://schemas.microsoft.com/office/word/2010/wordprocessingShape">
                    <wps:wsp>
                      <wps:cNvSpPr/>
                      <wps:spPr>
                        <a:xfrm>
                          <a:off x="0" y="0"/>
                          <a:ext cx="621436" cy="35992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AD38E4" w:rsidRDefault="00AD38E4" w:rsidP="00AD38E4">
                            <w:pPr>
                              <w:jc w:val="center"/>
                            </w:pPr>
                            <w:r>
                              <w:t>BOPO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AF7A1E" id="Rectangle 3" o:spid="_x0000_s1035" style="position:absolute;margin-left:278.05pt;margin-top:17.85pt;width:48.95pt;height:28.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" fillcolor="window" strokecolor="windowText" strokeweight="1pt">
                <v:textbox>
                  <w:txbxContent>
                    <w:p w:rsidR="00AD38E4" w:rsidRDefault="00AD38E4" w:rsidP="00AD38E4">
                      <w:pPr>
                        <w:jc w:val="center"/>
                      </w:pPr>
                      <w:r>
                        <w:t>BOPO</w:t>
                      </w:r>
                    </w:p>
                  </w:txbxContent>
                </v:textbox>
                <w10:wrap anchorx="page"/>
              </v:rect>
            </w:pict>
          </mc:Fallback>
        </mc:AlternateContent>
      </w:r>
    </w:p>
    <w:p w:rsidR="00AD38E4" w:rsidRPr="00981B05" w:rsidRDefault="00AD38E4" w:rsidP="00981B05">
      <w:pPr>
        <w:spacing w:line="240" w:lineRule="auto"/>
        <w:rPr>
          <w:rFonts w:ascii="Times New Roman" w:hAnsi="Times New Roman" w:cs="Times New Roman"/>
        </w:rPr>
      </w:pPr>
    </w:p>
    <w:p w:rsidR="00AD38E4" w:rsidRPr="00981B05" w:rsidRDefault="00AD38E4" w:rsidP="00981B05">
      <w:pPr>
        <w:spacing w:line="240" w:lineRule="auto"/>
        <w:rPr>
          <w:rFonts w:ascii="Times New Roman" w:hAnsi="Times New Roman" w:cs="Times New Roman"/>
        </w:rPr>
      </w:pPr>
      <w:r w:rsidRPr="00981B05">
        <w:rPr>
          <w:rFonts w:ascii="Times New Roman" w:hAnsi="Times New Roman" w:cs="Times New Roman"/>
          <w:noProof/>
          <w:lang w:eastAsia="id-ID"/>
        </w:rPr>
        <mc:AlternateContent>
          <mc:Choice Requires="wps">
            <w:drawing>
              <wp:anchor distT="0" distB="0" distL="114300" distR="114300" simplePos="0" relativeHeight="251683840" behindDoc="0" locked="0" layoutInCell="1" allowOverlap="1" wp14:anchorId="15B9B1C7" wp14:editId="0FE5D266">
                <wp:simplePos x="0" y="0"/>
                <wp:positionH relativeFrom="column">
                  <wp:posOffset>2392518</wp:posOffset>
                </wp:positionH>
                <wp:positionV relativeFrom="paragraph">
                  <wp:posOffset>25143</wp:posOffset>
                </wp:positionV>
                <wp:extent cx="9728" cy="214009"/>
                <wp:effectExtent l="38100" t="0" r="66675" b="52705"/>
                <wp:wrapNone/>
                <wp:docPr id="26" name="Straight Arrow Connector 26"/>
                <wp:cNvGraphicFramePr/>
                <a:graphic xmlns:a="http://schemas.openxmlformats.org/drawingml/2006/main">
                  <a:graphicData uri="http://schemas.microsoft.com/office/word/2010/wordprocessingShape">
                    <wps:wsp>
                      <wps:cNvCnPr/>
                      <wps:spPr>
                        <a:xfrm>
                          <a:off x="0" y="0"/>
                          <a:ext cx="9728" cy="21400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33D797FE" id="Straight Arrow Connector 26" o:spid="_x0000_s1026" type="#_x0000_t32" style="position:absolute;margin-left:188.4pt;margin-top:2pt;width:.75pt;height:16.8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" strokecolor="windowText" strokeweight=".5pt">
                <v:stroke endarrow="block" joinstyle="miter"/>
              </v:shape>
            </w:pict>
          </mc:Fallback>
        </mc:AlternateContent>
      </w:r>
    </w:p>
    <w:p w:rsidR="00AD38E4" w:rsidRPr="00981B05" w:rsidRDefault="00AD38E4" w:rsidP="00981B05">
      <w:pPr>
        <w:spacing w:line="240" w:lineRule="auto"/>
        <w:rPr>
          <w:rFonts w:ascii="Times New Roman" w:hAnsi="Times New Roman" w:cs="Times New Roman"/>
        </w:rPr>
      </w:pPr>
    </w:p>
    <w:p w:rsidR="00AD38E4" w:rsidRPr="00981B05" w:rsidRDefault="00AD38E4" w:rsidP="00981B05">
      <w:pPr>
        <w:spacing w:line="240" w:lineRule="auto"/>
        <w:rPr>
          <w:rFonts w:ascii="Times New Roman" w:hAnsi="Times New Roman" w:cs="Times New Roman"/>
        </w:rPr>
      </w:pPr>
    </w:p>
    <w:p w:rsidR="00AD38E4" w:rsidRPr="00981B05" w:rsidRDefault="00AD38E4" w:rsidP="00981B05">
      <w:pPr>
        <w:spacing w:line="240" w:lineRule="auto"/>
        <w:rPr>
          <w:rFonts w:ascii="Times New Roman" w:hAnsi="Times New Roman" w:cs="Times New Roman"/>
        </w:rPr>
      </w:pPr>
    </w:p>
    <w:p w:rsidR="00AD38E4" w:rsidRPr="00981B05" w:rsidRDefault="00AD38E4" w:rsidP="00981B05">
      <w:pPr>
        <w:spacing w:line="240" w:lineRule="auto"/>
        <w:rPr>
          <w:rFonts w:ascii="Times New Roman" w:hAnsi="Times New Roman" w:cs="Times New Roman"/>
        </w:rPr>
      </w:pPr>
    </w:p>
    <w:p w:rsidR="00AD38E4" w:rsidRPr="00981B05" w:rsidRDefault="00AD38E4" w:rsidP="00981B05">
      <w:pPr>
        <w:spacing w:line="240" w:lineRule="auto"/>
        <w:rPr>
          <w:rFonts w:ascii="Times New Roman" w:hAnsi="Times New Roman" w:cs="Times New Roman"/>
        </w:rPr>
      </w:pPr>
    </w:p>
    <w:p w:rsidR="00AD38E4" w:rsidRPr="00981B05" w:rsidRDefault="00AD38E4" w:rsidP="00981B05">
      <w:pPr>
        <w:spacing w:line="240" w:lineRule="auto"/>
        <w:rPr>
          <w:rFonts w:ascii="Times New Roman" w:hAnsi="Times New Roman" w:cs="Times New Roman"/>
        </w:rPr>
      </w:pPr>
    </w:p>
    <w:p w:rsidR="00AD38E4" w:rsidRPr="00981B05" w:rsidRDefault="00AD38E4" w:rsidP="00981B05">
      <w:pPr>
        <w:spacing w:after="0" w:line="240" w:lineRule="auto"/>
        <w:jc w:val="both"/>
        <w:rPr>
          <w:rFonts w:ascii="Times New Roman" w:hAnsi="Times New Roman" w:cs="Times New Roman"/>
        </w:rPr>
      </w:pPr>
    </w:p>
    <w:p w:rsidR="00215337" w:rsidRPr="00981B05" w:rsidRDefault="00215337" w:rsidP="00981B05">
      <w:pPr>
        <w:spacing w:after="0" w:line="240" w:lineRule="auto"/>
        <w:rPr>
          <w:rFonts w:ascii="Times New Roman" w:hAnsi="Times New Roman" w:cs="Times New Roman"/>
        </w:rPr>
      </w:pPr>
    </w:p>
    <w:p w:rsidR="00381DC6" w:rsidRPr="00981B05" w:rsidRDefault="00381DC6" w:rsidP="00981B05">
      <w:pPr>
        <w:spacing w:line="240" w:lineRule="auto"/>
        <w:rPr>
          <w:rFonts w:ascii="Times New Roman" w:hAnsi="Times New Roman" w:cs="Times New Roman"/>
          <w:b/>
        </w:rPr>
      </w:pPr>
    </w:p>
    <w:p w:rsidR="00381DC6" w:rsidRPr="00981B05" w:rsidRDefault="00381DC6" w:rsidP="00981B05">
      <w:pPr>
        <w:spacing w:line="240" w:lineRule="auto"/>
        <w:rPr>
          <w:rFonts w:ascii="Times New Roman" w:hAnsi="Times New Roman" w:cs="Times New Roman"/>
          <w:b/>
        </w:rPr>
      </w:pPr>
    </w:p>
    <w:p w:rsidR="00215337" w:rsidRPr="00981B05" w:rsidRDefault="007B6977" w:rsidP="00981B05">
      <w:pPr>
        <w:spacing w:line="240" w:lineRule="auto"/>
        <w:rPr>
          <w:rFonts w:ascii="Times New Roman" w:hAnsi="Times New Roman" w:cs="Times New Roman"/>
          <w:b/>
        </w:rPr>
      </w:pPr>
      <w:r w:rsidRPr="00981B05">
        <w:rPr>
          <w:rFonts w:ascii="Times New Roman" w:hAnsi="Times New Roman" w:cs="Times New Roman"/>
          <w:b/>
        </w:rPr>
        <w:t>HIPOTESIS PENELITIAN</w:t>
      </w:r>
    </w:p>
    <w:p w:rsidR="007B6977" w:rsidRPr="00981B05" w:rsidRDefault="007B6977" w:rsidP="00981B05">
      <w:pPr>
        <w:spacing w:line="240" w:lineRule="auto"/>
        <w:ind w:left="720" w:hanging="720"/>
        <w:jc w:val="both"/>
        <w:rPr>
          <w:rFonts w:ascii="Times New Roman" w:hAnsi="Times New Roman" w:cs="Times New Roman"/>
        </w:rPr>
      </w:pPr>
      <w:r w:rsidRPr="00981B05">
        <w:rPr>
          <w:rFonts w:ascii="Times New Roman" w:hAnsi="Times New Roman" w:cs="Times New Roman"/>
        </w:rPr>
        <w:t>Hipotesis merupakan jawaban sementara terhadap rumusan masalah penelitian, di mana rumusan masalah penelitian dinyatakan dalam bentuk kalimat pertanyaan. Dikatakan sementara karena jawaban yang diberikan baru didasarkan pada teori yang relevan, belum didasarkan pada fakta-fakta empiris yang diperoleh melalui pengumpulan data</w:t>
      </w:r>
      <w:sdt>
        <w:sdtPr>
          <w:rPr>
            <w:rFonts w:ascii="Times New Roman" w:hAnsi="Times New Roman" w:cs="Times New Roman"/>
          </w:rPr>
          <w:id w:val="-993727965"/>
          <w:citation/>
        </w:sdtPr>
        <w:sdtContent>
          <w:r w:rsidRPr="00981B05">
            <w:rPr>
              <w:rFonts w:ascii="Times New Roman" w:hAnsi="Times New Roman" w:cs="Times New Roman"/>
            </w:rPr>
            <w:fldChar w:fldCharType="begin"/>
          </w:r>
          <w:r w:rsidRPr="00981B05">
            <w:rPr>
              <w:rFonts w:ascii="Times New Roman" w:hAnsi="Times New Roman" w:cs="Times New Roman"/>
              <w:lang w:val="en-US"/>
            </w:rPr>
            <w:instrText xml:space="preserve">CITATION Sug12 \t  \l 1033 </w:instrText>
          </w:r>
          <w:r w:rsidRPr="00981B05">
            <w:rPr>
              <w:rFonts w:ascii="Times New Roman" w:hAnsi="Times New Roman" w:cs="Times New Roman"/>
            </w:rPr>
            <w:fldChar w:fldCharType="separate"/>
          </w:r>
          <w:r w:rsidRPr="00981B05">
            <w:rPr>
              <w:rFonts w:ascii="Times New Roman" w:hAnsi="Times New Roman" w:cs="Times New Roman"/>
              <w:noProof/>
              <w:lang w:val="en-US"/>
            </w:rPr>
            <w:t xml:space="preserve"> (Sugiyono, 2012:64)</w:t>
          </w:r>
          <w:r w:rsidRPr="00981B05">
            <w:rPr>
              <w:rFonts w:ascii="Times New Roman" w:hAnsi="Times New Roman" w:cs="Times New Roman"/>
            </w:rPr>
            <w:fldChar w:fldCharType="end"/>
          </w:r>
        </w:sdtContent>
      </w:sdt>
      <w:r w:rsidRPr="00981B05">
        <w:rPr>
          <w:rFonts w:ascii="Times New Roman" w:hAnsi="Times New Roman" w:cs="Times New Roman"/>
        </w:rPr>
        <w:t>.</w:t>
      </w:r>
    </w:p>
    <w:p w:rsidR="007B6977" w:rsidRPr="00981B05" w:rsidRDefault="007B6977" w:rsidP="00981B05">
      <w:pPr>
        <w:spacing w:line="240" w:lineRule="auto"/>
        <w:ind w:left="720" w:hanging="720"/>
        <w:jc w:val="both"/>
        <w:rPr>
          <w:rFonts w:ascii="Times New Roman" w:hAnsi="Times New Roman" w:cs="Times New Roman"/>
        </w:rPr>
      </w:pPr>
      <w:r w:rsidRPr="00981B05">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0</m:t>
            </m:r>
          </m:sub>
        </m:sSub>
      </m:oMath>
      <w:r w:rsidRPr="00981B05">
        <w:rPr>
          <w:rFonts w:ascii="Times New Roman" w:hAnsi="Times New Roman" w:cs="Times New Roman"/>
        </w:rPr>
        <w:tab/>
        <w:t>:  NPF dan BOPO tidak berpengaruh signifikan terhadap ROA</w:t>
      </w:r>
    </w:p>
    <w:p w:rsidR="007B6977" w:rsidRPr="00981B05" w:rsidRDefault="007B6977" w:rsidP="00981B05">
      <w:pPr>
        <w:spacing w:line="240" w:lineRule="auto"/>
        <w:ind w:left="720" w:hanging="720"/>
        <w:jc w:val="both"/>
        <w:rPr>
          <w:rFonts w:ascii="Times New Roman" w:hAnsi="Times New Roman" w:cs="Times New Roman"/>
          <w:lang w:val="en-US"/>
        </w:rPr>
      </w:pP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oMath>
      <w:r w:rsidRPr="00981B05">
        <w:rPr>
          <w:rFonts w:ascii="Times New Roman" w:hAnsi="Times New Roman" w:cs="Times New Roman"/>
        </w:rPr>
        <w:tab/>
        <w:t>:  NPF dan BOPO berpengaruh signifikan terhadap (ROA) Bank Syariah  dan mempunyai hubungan yang negatif, BOPO berpengaruh signifikan terhadap profitabilitas (ROA) Bank Syariah dan mempunyai hubungan yang negatif</w:t>
      </w:r>
    </w:p>
    <w:p w:rsidR="007B6977" w:rsidRPr="00981B05" w:rsidRDefault="007B6977" w:rsidP="00981B05">
      <w:pPr>
        <w:spacing w:after="0" w:line="240" w:lineRule="auto"/>
        <w:jc w:val="both"/>
        <w:rPr>
          <w:rFonts w:ascii="Times New Roman" w:hAnsi="Times New Roman" w:cs="Times New Roman"/>
          <w:b/>
        </w:rPr>
      </w:pPr>
      <w:r w:rsidRPr="00981B05">
        <w:rPr>
          <w:rFonts w:ascii="Times New Roman" w:hAnsi="Times New Roman" w:cs="Times New Roman"/>
          <w:b/>
        </w:rPr>
        <w:t>Metode yang Digunakan</w:t>
      </w:r>
    </w:p>
    <w:p w:rsidR="007B6977" w:rsidRPr="00981B05" w:rsidRDefault="007B6977" w:rsidP="00981B05">
      <w:pPr>
        <w:spacing w:after="0" w:line="240" w:lineRule="auto"/>
        <w:ind w:firstLine="709"/>
        <w:jc w:val="both"/>
        <w:rPr>
          <w:rFonts w:ascii="Times New Roman" w:hAnsi="Times New Roman" w:cs="Times New Roman"/>
          <w:lang w:val="en-US"/>
        </w:rPr>
      </w:pPr>
      <w:r w:rsidRPr="00981B05">
        <w:rPr>
          <w:rFonts w:ascii="Times New Roman" w:hAnsi="Times New Roman" w:cs="Times New Roman"/>
        </w:rPr>
        <w:t xml:space="preserve">Metode yang digunakan penulis dalam penelitian ini adalah metode deskriptif dan metode verifikatif. Menurut </w:t>
      </w:r>
      <w:sdt>
        <w:sdtPr>
          <w:rPr>
            <w:rFonts w:ascii="Times New Roman" w:hAnsi="Times New Roman" w:cs="Times New Roman"/>
          </w:rPr>
          <w:id w:val="1849205387"/>
          <w:citation/>
        </w:sdtPr>
        <w:sdtContent>
          <w:r w:rsidRPr="00981B05">
            <w:rPr>
              <w:rFonts w:ascii="Times New Roman" w:hAnsi="Times New Roman" w:cs="Times New Roman"/>
            </w:rPr>
            <w:fldChar w:fldCharType="begin"/>
          </w:r>
          <w:r w:rsidRPr="00981B05">
            <w:rPr>
              <w:rFonts w:ascii="Times New Roman" w:hAnsi="Times New Roman" w:cs="Times New Roman"/>
              <w:lang w:val="en-US"/>
            </w:rPr>
            <w:instrText xml:space="preserve">CITATION Sug47 \t  \l 1033 </w:instrText>
          </w:r>
          <w:r w:rsidRPr="00981B05">
            <w:rPr>
              <w:rFonts w:ascii="Times New Roman" w:hAnsi="Times New Roman" w:cs="Times New Roman"/>
            </w:rPr>
            <w:fldChar w:fldCharType="separate"/>
          </w:r>
          <w:r w:rsidRPr="00981B05">
            <w:rPr>
              <w:rFonts w:ascii="Times New Roman" w:hAnsi="Times New Roman" w:cs="Times New Roman"/>
              <w:noProof/>
              <w:lang w:val="en-US"/>
            </w:rPr>
            <w:t>(Sugiyono, 2012:147)</w:t>
          </w:r>
          <w:r w:rsidRPr="00981B05">
            <w:rPr>
              <w:rFonts w:ascii="Times New Roman" w:hAnsi="Times New Roman" w:cs="Times New Roman"/>
            </w:rPr>
            <w:fldChar w:fldCharType="end"/>
          </w:r>
        </w:sdtContent>
      </w:sdt>
      <w:r w:rsidRPr="00981B05">
        <w:rPr>
          <w:rFonts w:ascii="Times New Roman" w:hAnsi="Times New Roman" w:cs="Times New Roman"/>
          <w:lang w:val="en-US"/>
        </w:rPr>
        <w:t xml:space="preserve">: </w:t>
      </w:r>
      <w:r w:rsidRPr="00981B05">
        <w:rPr>
          <w:rFonts w:ascii="Times New Roman" w:hAnsi="Times New Roman" w:cs="Times New Roman"/>
          <w:lang w:val="en-US"/>
        </w:rPr>
        <w:t>M</w:t>
      </w:r>
      <w:r w:rsidRPr="00981B05">
        <w:rPr>
          <w:rFonts w:ascii="Times New Roman" w:hAnsi="Times New Roman" w:cs="Times New Roman"/>
        </w:rPr>
        <w:t xml:space="preserve">etode deskriptif adalah metode yang digunakan untuk menganalisis data dengan cara mendeskripsikan atau menggambarkan data yang telah terkumpul sebagaimana adanya tanpa bermaksud membuat kesimpulan yang berlaku untuk umum atau generalisasi. Sedangkan metode verifikatif adalah metode </w:t>
      </w:r>
      <w:r w:rsidRPr="00981B05">
        <w:rPr>
          <w:rFonts w:ascii="Times New Roman" w:hAnsi="Times New Roman" w:cs="Times New Roman"/>
        </w:rPr>
        <w:lastRenderedPageBreak/>
        <w:t>penelitian yang bertujuan untuk mengetahui hubungan antara variabel melalui suatu pengujian hipotesis melalui suatu perhitungan statistik sehingga di dapat hasil pembuktian yang menunjukan hipotesis ditolak atau diterima”.</w:t>
      </w:r>
    </w:p>
    <w:p w:rsidR="007B6977" w:rsidRPr="00981B05" w:rsidRDefault="007B6977" w:rsidP="00981B05">
      <w:pPr>
        <w:spacing w:after="0" w:line="240" w:lineRule="auto"/>
        <w:jc w:val="both"/>
        <w:rPr>
          <w:rFonts w:ascii="Times New Roman" w:hAnsi="Times New Roman" w:cs="Times New Roman"/>
          <w:b/>
        </w:rPr>
      </w:pPr>
      <w:r w:rsidRPr="00981B05">
        <w:rPr>
          <w:rFonts w:ascii="Times New Roman" w:hAnsi="Times New Roman" w:cs="Times New Roman"/>
          <w:b/>
        </w:rPr>
        <w:t>Populasi dan Sampel</w:t>
      </w:r>
    </w:p>
    <w:p w:rsidR="00E65758" w:rsidRPr="00981B05" w:rsidRDefault="00E65758" w:rsidP="00981B05">
      <w:pPr>
        <w:spacing w:after="0" w:line="240" w:lineRule="auto"/>
        <w:ind w:firstLine="720"/>
        <w:jc w:val="both"/>
        <w:rPr>
          <w:rFonts w:ascii="Times New Roman" w:hAnsi="Times New Roman" w:cs="Times New Roman"/>
        </w:rPr>
      </w:pPr>
      <w:r w:rsidRPr="00981B05">
        <w:rPr>
          <w:rFonts w:ascii="Times New Roman" w:hAnsi="Times New Roman" w:cs="Times New Roman"/>
        </w:rPr>
        <w:t xml:space="preserve">Populasi dari penelitian ini adalah laporan keuangan PT. Bank </w:t>
      </w:r>
      <w:r w:rsidRPr="00981B05">
        <w:rPr>
          <w:rFonts w:ascii="Times New Roman" w:hAnsi="Times New Roman" w:cs="Times New Roman"/>
          <w:lang w:val="en-US"/>
        </w:rPr>
        <w:t>BNI Syariah</w:t>
      </w:r>
      <w:r w:rsidRPr="00981B05">
        <w:rPr>
          <w:rFonts w:ascii="Times New Roman" w:hAnsi="Times New Roman" w:cs="Times New Roman"/>
          <w:b/>
          <w:lang w:val="en-US"/>
        </w:rPr>
        <w:t xml:space="preserve"> </w:t>
      </w:r>
      <w:r w:rsidRPr="00981B05">
        <w:rPr>
          <w:rFonts w:ascii="Times New Roman" w:hAnsi="Times New Roman" w:cs="Times New Roman"/>
        </w:rPr>
        <w:t>periode 201</w:t>
      </w:r>
      <w:r w:rsidRPr="00981B05">
        <w:rPr>
          <w:rFonts w:ascii="Times New Roman" w:hAnsi="Times New Roman" w:cs="Times New Roman"/>
          <w:lang w:val="en-US"/>
        </w:rPr>
        <w:t>3</w:t>
      </w:r>
      <w:r w:rsidRPr="00981B05">
        <w:rPr>
          <w:rFonts w:ascii="Times New Roman" w:hAnsi="Times New Roman" w:cs="Times New Roman"/>
        </w:rPr>
        <w:t>-2017 per triwulan.</w:t>
      </w:r>
    </w:p>
    <w:p w:rsidR="00E65758" w:rsidRPr="00981B05" w:rsidRDefault="00E65758" w:rsidP="00981B05">
      <w:pPr>
        <w:spacing w:after="0" w:line="240" w:lineRule="auto"/>
        <w:ind w:firstLine="709"/>
        <w:jc w:val="both"/>
        <w:rPr>
          <w:rFonts w:ascii="Times New Roman" w:eastAsia="Times New Roman" w:hAnsi="Times New Roman" w:cs="Times New Roman"/>
          <w:lang w:eastAsia="id-ID"/>
        </w:rPr>
      </w:pPr>
      <w:r w:rsidRPr="00981B05">
        <w:rPr>
          <w:rFonts w:ascii="Times New Roman" w:hAnsi="Times New Roman" w:cs="Times New Roman"/>
        </w:rPr>
        <w:t>Kriteria sampel yang digunakan dalam penelitian ini adalah Laporan Keuangan Bank</w:t>
      </w:r>
      <w:r w:rsidRPr="00981B05">
        <w:rPr>
          <w:rFonts w:ascii="Times New Roman" w:hAnsi="Times New Roman" w:cs="Times New Roman"/>
          <w:lang w:val="en-US"/>
        </w:rPr>
        <w:t xml:space="preserve"> BNI</w:t>
      </w:r>
      <w:r w:rsidRPr="00981B05">
        <w:rPr>
          <w:rFonts w:ascii="Times New Roman" w:hAnsi="Times New Roman" w:cs="Times New Roman"/>
        </w:rPr>
        <w:t xml:space="preserve"> Syariah periode 201</w:t>
      </w:r>
      <w:r w:rsidRPr="00981B05">
        <w:rPr>
          <w:rFonts w:ascii="Times New Roman" w:hAnsi="Times New Roman" w:cs="Times New Roman"/>
          <w:lang w:val="en-US"/>
        </w:rPr>
        <w:t>3</w:t>
      </w:r>
      <w:r w:rsidRPr="00981B05">
        <w:rPr>
          <w:rFonts w:ascii="Times New Roman" w:hAnsi="Times New Roman" w:cs="Times New Roman"/>
        </w:rPr>
        <w:t>-201</w:t>
      </w:r>
      <w:r w:rsidRPr="00981B05">
        <w:rPr>
          <w:rFonts w:ascii="Times New Roman" w:hAnsi="Times New Roman" w:cs="Times New Roman"/>
          <w:lang w:val="en-US"/>
        </w:rPr>
        <w:t>7</w:t>
      </w:r>
      <w:r w:rsidRPr="00981B05">
        <w:rPr>
          <w:rFonts w:ascii="Times New Roman" w:hAnsi="Times New Roman" w:cs="Times New Roman"/>
        </w:rPr>
        <w:t xml:space="preserve"> per triwulan.</w:t>
      </w:r>
    </w:p>
    <w:p w:rsidR="00E65758" w:rsidRPr="00981B05" w:rsidRDefault="00E65758" w:rsidP="00981B05">
      <w:pPr>
        <w:spacing w:after="0" w:line="240" w:lineRule="auto"/>
        <w:ind w:firstLine="709"/>
        <w:contextualSpacing/>
        <w:jc w:val="both"/>
        <w:rPr>
          <w:rFonts w:ascii="Times New Roman" w:eastAsia="Times New Roman" w:hAnsi="Times New Roman" w:cs="Times New Roman"/>
        </w:rPr>
      </w:pPr>
      <w:r w:rsidRPr="00981B05">
        <w:rPr>
          <w:rFonts w:ascii="Times New Roman" w:eastAsia="Times New Roman" w:hAnsi="Times New Roman" w:cs="Times New Roman"/>
        </w:rPr>
        <w:t>Adapun ketentuan yang dapat dijadikan sampel adalah sebagai berikut :</w:t>
      </w:r>
    </w:p>
    <w:p w:rsidR="00E65758" w:rsidRPr="00981B05" w:rsidRDefault="00E65758" w:rsidP="00981B05">
      <w:pPr>
        <w:numPr>
          <w:ilvl w:val="0"/>
          <w:numId w:val="1"/>
        </w:numPr>
        <w:spacing w:after="0" w:line="240" w:lineRule="auto"/>
        <w:contextualSpacing/>
        <w:jc w:val="both"/>
        <w:rPr>
          <w:rFonts w:ascii="Times New Roman" w:eastAsia="Times New Roman" w:hAnsi="Times New Roman" w:cs="Times New Roman"/>
        </w:rPr>
      </w:pPr>
      <w:r w:rsidRPr="00981B05">
        <w:rPr>
          <w:rFonts w:ascii="Times New Roman" w:eastAsia="Times New Roman" w:hAnsi="Times New Roman" w:cs="Times New Roman"/>
        </w:rPr>
        <w:t xml:space="preserve">Data pada laporan keuangan yang berhubungan dengan </w:t>
      </w:r>
      <w:r w:rsidRPr="00981B05">
        <w:rPr>
          <w:rFonts w:ascii="Times New Roman" w:eastAsia="Times New Roman" w:hAnsi="Times New Roman" w:cs="Times New Roman"/>
          <w:i/>
        </w:rPr>
        <w:t>Non Perfoming Financing</w:t>
      </w:r>
      <w:r w:rsidRPr="00981B05">
        <w:rPr>
          <w:rFonts w:ascii="Times New Roman" w:eastAsia="Times New Roman" w:hAnsi="Times New Roman" w:cs="Times New Roman"/>
        </w:rPr>
        <w:t xml:space="preserve"> (NPF) selama periode tahun 201</w:t>
      </w:r>
      <w:r w:rsidRPr="00981B05">
        <w:rPr>
          <w:rFonts w:ascii="Times New Roman" w:eastAsia="Times New Roman" w:hAnsi="Times New Roman" w:cs="Times New Roman"/>
          <w:lang w:val="en-US"/>
        </w:rPr>
        <w:t xml:space="preserve">3 </w:t>
      </w:r>
      <w:r w:rsidRPr="00981B05">
        <w:rPr>
          <w:rFonts w:ascii="Times New Roman" w:eastAsia="Times New Roman" w:hAnsi="Times New Roman" w:cs="Times New Roman"/>
        </w:rPr>
        <w:t>sampai dengan tahun 2017.</w:t>
      </w:r>
    </w:p>
    <w:p w:rsidR="00E65758" w:rsidRPr="00981B05" w:rsidRDefault="00E65758" w:rsidP="00981B05">
      <w:pPr>
        <w:numPr>
          <w:ilvl w:val="0"/>
          <w:numId w:val="1"/>
        </w:numPr>
        <w:spacing w:after="0" w:line="240" w:lineRule="auto"/>
        <w:contextualSpacing/>
        <w:jc w:val="both"/>
        <w:rPr>
          <w:rFonts w:ascii="Times New Roman" w:eastAsia="Times New Roman" w:hAnsi="Times New Roman" w:cs="Times New Roman"/>
        </w:rPr>
      </w:pPr>
      <w:r w:rsidRPr="00981B05">
        <w:rPr>
          <w:rFonts w:ascii="Times New Roman" w:eastAsia="Times New Roman" w:hAnsi="Times New Roman" w:cs="Times New Roman"/>
        </w:rPr>
        <w:t xml:space="preserve">Data pada laporan keuangan yang berhubungan dengan </w:t>
      </w:r>
      <w:r w:rsidRPr="00981B05">
        <w:rPr>
          <w:rFonts w:ascii="Times New Roman" w:eastAsia="Times New Roman" w:hAnsi="Times New Roman" w:cs="Times New Roman"/>
          <w:i/>
        </w:rPr>
        <w:t xml:space="preserve">Operational Effeciency Ratio </w:t>
      </w:r>
      <w:r w:rsidRPr="00981B05">
        <w:rPr>
          <w:rFonts w:ascii="Times New Roman" w:eastAsia="Times New Roman" w:hAnsi="Times New Roman" w:cs="Times New Roman"/>
        </w:rPr>
        <w:t>(BOPO) selama periode tahun 201</w:t>
      </w:r>
      <w:r w:rsidRPr="00981B05">
        <w:rPr>
          <w:rFonts w:ascii="Times New Roman" w:eastAsia="Times New Roman" w:hAnsi="Times New Roman" w:cs="Times New Roman"/>
          <w:lang w:val="en-US"/>
        </w:rPr>
        <w:t>3</w:t>
      </w:r>
      <w:r w:rsidRPr="00981B05">
        <w:rPr>
          <w:rFonts w:ascii="Times New Roman" w:eastAsia="Times New Roman" w:hAnsi="Times New Roman" w:cs="Times New Roman"/>
        </w:rPr>
        <w:t xml:space="preserve"> sampai dengan tahun2017.</w:t>
      </w:r>
    </w:p>
    <w:p w:rsidR="00E65758" w:rsidRPr="00981B05" w:rsidRDefault="00E65758" w:rsidP="00981B05">
      <w:pPr>
        <w:numPr>
          <w:ilvl w:val="0"/>
          <w:numId w:val="1"/>
        </w:numPr>
        <w:spacing w:after="0" w:line="240" w:lineRule="auto"/>
        <w:contextualSpacing/>
        <w:jc w:val="both"/>
        <w:rPr>
          <w:rFonts w:ascii="Times New Roman" w:eastAsia="Times New Roman" w:hAnsi="Times New Roman" w:cs="Times New Roman"/>
        </w:rPr>
      </w:pPr>
      <w:r w:rsidRPr="00981B05">
        <w:rPr>
          <w:rFonts w:ascii="Times New Roman" w:eastAsia="Times New Roman" w:hAnsi="Times New Roman" w:cs="Times New Roman"/>
        </w:rPr>
        <w:t xml:space="preserve">Data pada laporan keuangan yang berhubungan dengan </w:t>
      </w:r>
      <w:r w:rsidRPr="00981B05">
        <w:rPr>
          <w:rFonts w:ascii="Times New Roman" w:eastAsia="Times New Roman" w:hAnsi="Times New Roman" w:cs="Times New Roman"/>
          <w:i/>
        </w:rPr>
        <w:t>Return On Asset</w:t>
      </w:r>
      <w:r w:rsidRPr="00981B05">
        <w:rPr>
          <w:rFonts w:ascii="Times New Roman" w:eastAsia="Times New Roman" w:hAnsi="Times New Roman" w:cs="Times New Roman"/>
        </w:rPr>
        <w:t xml:space="preserve"> (ROA)</w:t>
      </w:r>
      <w:r w:rsidRPr="00981B05">
        <w:rPr>
          <w:rFonts w:ascii="Times New Roman" w:eastAsia="Times New Roman" w:hAnsi="Times New Roman" w:cs="Times New Roman"/>
          <w:i/>
        </w:rPr>
        <w:t xml:space="preserve"> </w:t>
      </w:r>
      <w:r w:rsidRPr="00981B05">
        <w:rPr>
          <w:rFonts w:ascii="Times New Roman" w:eastAsia="Times New Roman" w:hAnsi="Times New Roman" w:cs="Times New Roman"/>
        </w:rPr>
        <w:t>selama periode tahun 201</w:t>
      </w:r>
      <w:r w:rsidRPr="00981B05">
        <w:rPr>
          <w:rFonts w:ascii="Times New Roman" w:eastAsia="Times New Roman" w:hAnsi="Times New Roman" w:cs="Times New Roman"/>
          <w:lang w:val="en-US"/>
        </w:rPr>
        <w:t>3</w:t>
      </w:r>
      <w:r w:rsidRPr="00981B05">
        <w:rPr>
          <w:rFonts w:ascii="Times New Roman" w:eastAsia="Times New Roman" w:hAnsi="Times New Roman" w:cs="Times New Roman"/>
        </w:rPr>
        <w:t xml:space="preserve"> sampai dengan tahun 2017.</w:t>
      </w:r>
    </w:p>
    <w:p w:rsidR="00E65758" w:rsidRPr="00981B05" w:rsidRDefault="00E65758" w:rsidP="00981B05">
      <w:pPr>
        <w:spacing w:after="0" w:line="240" w:lineRule="auto"/>
        <w:ind w:left="720" w:hanging="720"/>
        <w:contextualSpacing/>
        <w:jc w:val="both"/>
        <w:rPr>
          <w:rFonts w:ascii="Times New Roman" w:eastAsia="Times New Roman" w:hAnsi="Times New Roman" w:cs="Times New Roman"/>
          <w:b/>
        </w:rPr>
      </w:pPr>
      <w:r w:rsidRPr="00981B05">
        <w:rPr>
          <w:rFonts w:ascii="Times New Roman" w:eastAsia="Times New Roman" w:hAnsi="Times New Roman" w:cs="Times New Roman"/>
          <w:b/>
        </w:rPr>
        <w:t>Jenis Data dan Sumber Data</w:t>
      </w:r>
    </w:p>
    <w:p w:rsidR="00E65758" w:rsidRPr="00981B05" w:rsidRDefault="00E65758" w:rsidP="00981B05">
      <w:pPr>
        <w:spacing w:after="0" w:line="240" w:lineRule="auto"/>
        <w:ind w:firstLine="709"/>
        <w:jc w:val="both"/>
        <w:rPr>
          <w:rFonts w:ascii="Times New Roman" w:hAnsi="Times New Roman" w:cs="Times New Roman"/>
        </w:rPr>
      </w:pPr>
      <w:r w:rsidRPr="00981B05">
        <w:rPr>
          <w:rFonts w:ascii="Times New Roman" w:hAnsi="Times New Roman" w:cs="Times New Roman"/>
        </w:rPr>
        <w:t>Dalam penelitian ini jenis data yang dikumpulkan yaitu data sekunder. Data sekunder adalah sumber data penelitian yang diperoleh peneliti secara tidak langsung melalui media perantara (diperoleh dan dicatat pihak lain). Data sekunder umumnya berupa bukti, catatan atau laporan historis yang telah tersusun dalam arsip yang dipublikasikan dan tidak dipublikasikan. Sumber data yang digunakan adalah laporan keuangan.</w:t>
      </w:r>
    </w:p>
    <w:p w:rsidR="00E65758" w:rsidRPr="00981B05" w:rsidRDefault="00E65758" w:rsidP="00981B05">
      <w:pPr>
        <w:spacing w:after="0" w:line="240" w:lineRule="auto"/>
        <w:ind w:firstLine="851"/>
        <w:jc w:val="both"/>
        <w:rPr>
          <w:rFonts w:ascii="Times New Roman" w:hAnsi="Times New Roman" w:cs="Times New Roman"/>
        </w:rPr>
      </w:pPr>
      <w:r w:rsidRPr="00981B05">
        <w:rPr>
          <w:rFonts w:ascii="Times New Roman" w:hAnsi="Times New Roman" w:cs="Times New Roman"/>
        </w:rPr>
        <w:t xml:space="preserve">Penelitian ini menggunakan sumber data sekunder yaitu merupakan data keuangan PT. Bank BNI Syariah, Periode 2013 sampai dengan 2017 per triwulan. Sumber data diperoleh dari website resmi </w:t>
      </w:r>
      <w:hyperlink r:id="rId6" w:history="1">
        <w:r w:rsidRPr="00981B05">
          <w:rPr>
            <w:rStyle w:val="Hyperlink"/>
            <w:rFonts w:ascii="Times New Roman" w:hAnsi="Times New Roman" w:cs="Times New Roman"/>
          </w:rPr>
          <w:t>https://www.</w:t>
        </w:r>
        <w:r w:rsidRPr="00981B05">
          <w:rPr>
            <w:rStyle w:val="Hyperlink"/>
            <w:rFonts w:ascii="Times New Roman" w:hAnsi="Times New Roman" w:cs="Times New Roman"/>
            <w:lang w:val="en-US"/>
          </w:rPr>
          <w:t>bnisyariah</w:t>
        </w:r>
        <w:r w:rsidRPr="00981B05">
          <w:rPr>
            <w:rStyle w:val="Hyperlink"/>
            <w:rFonts w:ascii="Times New Roman" w:hAnsi="Times New Roman" w:cs="Times New Roman"/>
          </w:rPr>
          <w:t>.co.id/</w:t>
        </w:r>
      </w:hyperlink>
      <w:r w:rsidRPr="00981B05">
        <w:rPr>
          <w:rFonts w:ascii="Times New Roman" w:hAnsi="Times New Roman" w:cs="Times New Roman"/>
        </w:rPr>
        <w:t xml:space="preserve"> serta bacaan dari buku dan jurnal terkait dengan penelitian.</w:t>
      </w:r>
    </w:p>
    <w:p w:rsidR="00E65758" w:rsidRPr="00981B05" w:rsidRDefault="00E65758" w:rsidP="00981B05">
      <w:pPr>
        <w:spacing w:after="0" w:line="240" w:lineRule="auto"/>
        <w:ind w:left="720" w:hanging="720"/>
        <w:contextualSpacing/>
        <w:jc w:val="both"/>
        <w:rPr>
          <w:rFonts w:ascii="Times New Roman" w:eastAsia="Times New Roman" w:hAnsi="Times New Roman" w:cs="Times New Roman"/>
          <w:b/>
        </w:rPr>
      </w:pPr>
      <w:r w:rsidRPr="00981B05">
        <w:rPr>
          <w:rFonts w:ascii="Times New Roman" w:eastAsia="Times New Roman" w:hAnsi="Times New Roman" w:cs="Times New Roman"/>
          <w:b/>
        </w:rPr>
        <w:t>Teknik Pengumpulan Data</w:t>
      </w:r>
    </w:p>
    <w:p w:rsidR="00E65758" w:rsidRPr="00981B05" w:rsidRDefault="00E65758" w:rsidP="00981B05">
      <w:pPr>
        <w:spacing w:after="0" w:line="240" w:lineRule="auto"/>
        <w:ind w:firstLine="709"/>
        <w:contextualSpacing/>
        <w:jc w:val="both"/>
        <w:rPr>
          <w:rFonts w:ascii="Times New Roman" w:hAnsi="Times New Roman" w:cs="Times New Roman"/>
        </w:rPr>
      </w:pPr>
      <w:r w:rsidRPr="00981B05">
        <w:rPr>
          <w:rFonts w:ascii="Times New Roman" w:hAnsi="Times New Roman" w:cs="Times New Roman"/>
        </w:rPr>
        <w:t>Teknik pengumpulan data yang diperlukan dalam penelitian ini adalah:</w:t>
      </w:r>
    </w:p>
    <w:p w:rsidR="00E65758" w:rsidRPr="00981B05" w:rsidRDefault="00E65758" w:rsidP="00981B05">
      <w:pPr>
        <w:numPr>
          <w:ilvl w:val="0"/>
          <w:numId w:val="2"/>
        </w:numPr>
        <w:spacing w:after="0" w:line="240" w:lineRule="auto"/>
        <w:contextualSpacing/>
        <w:jc w:val="both"/>
        <w:rPr>
          <w:rFonts w:ascii="Times New Roman" w:hAnsi="Times New Roman" w:cs="Times New Roman"/>
        </w:rPr>
      </w:pPr>
      <w:r w:rsidRPr="00981B05">
        <w:rPr>
          <w:rFonts w:ascii="Times New Roman" w:hAnsi="Times New Roman" w:cs="Times New Roman"/>
        </w:rPr>
        <w:t>Studi Literatur (Kepustakaan)</w:t>
      </w:r>
    </w:p>
    <w:p w:rsidR="00E65758" w:rsidRPr="00981B05" w:rsidRDefault="00E65758" w:rsidP="00981B05">
      <w:pPr>
        <w:spacing w:after="0" w:line="240" w:lineRule="auto"/>
        <w:ind w:left="720"/>
        <w:contextualSpacing/>
        <w:jc w:val="both"/>
        <w:rPr>
          <w:rFonts w:ascii="Times New Roman" w:hAnsi="Times New Roman" w:cs="Times New Roman"/>
        </w:rPr>
      </w:pPr>
      <w:r w:rsidRPr="00981B05">
        <w:rPr>
          <w:rFonts w:ascii="Times New Roman" w:hAnsi="Times New Roman" w:cs="Times New Roman"/>
        </w:rPr>
        <w:t xml:space="preserve">Dilakukan dengan cara mempelajari literatur-literatur berupa buku, jurnal, tulisan-tulisan ilmiah, laporan-laporan penelitian ilmiah dan lain-lain yang berhubungan dengan masalah yang diteliti dengan mengumpulkan data </w:t>
      </w:r>
      <w:r w:rsidRPr="00981B05">
        <w:rPr>
          <w:rFonts w:ascii="Times New Roman" w:hAnsi="Times New Roman" w:cs="Times New Roman"/>
          <w:i/>
        </w:rPr>
        <w:t>Non Performing Financing</w:t>
      </w:r>
      <w:r w:rsidRPr="00981B05">
        <w:rPr>
          <w:rFonts w:ascii="Times New Roman" w:hAnsi="Times New Roman" w:cs="Times New Roman"/>
        </w:rPr>
        <w:t xml:space="preserve"> (NPF), </w:t>
      </w:r>
      <w:r w:rsidRPr="00981B05">
        <w:rPr>
          <w:rFonts w:ascii="Times New Roman" w:hAnsi="Times New Roman" w:cs="Times New Roman"/>
          <w:i/>
        </w:rPr>
        <w:t>Operational Effeciency Ratio</w:t>
      </w:r>
      <w:r w:rsidRPr="00981B05">
        <w:rPr>
          <w:rFonts w:ascii="Times New Roman" w:hAnsi="Times New Roman" w:cs="Times New Roman"/>
        </w:rPr>
        <w:t xml:space="preserve"> (BOPO), dan </w:t>
      </w:r>
      <w:r w:rsidRPr="00981B05">
        <w:rPr>
          <w:rFonts w:ascii="Times New Roman" w:hAnsi="Times New Roman" w:cs="Times New Roman"/>
          <w:i/>
        </w:rPr>
        <w:t>Return On Asset</w:t>
      </w:r>
      <w:r w:rsidRPr="00981B05">
        <w:rPr>
          <w:rFonts w:ascii="Times New Roman" w:hAnsi="Times New Roman" w:cs="Times New Roman"/>
        </w:rPr>
        <w:t xml:space="preserve"> (ROA).</w:t>
      </w:r>
    </w:p>
    <w:p w:rsidR="00E65758" w:rsidRPr="00981B05" w:rsidRDefault="00E65758" w:rsidP="00981B05">
      <w:pPr>
        <w:numPr>
          <w:ilvl w:val="0"/>
          <w:numId w:val="2"/>
        </w:numPr>
        <w:spacing w:after="0" w:line="240" w:lineRule="auto"/>
        <w:contextualSpacing/>
        <w:jc w:val="both"/>
        <w:rPr>
          <w:rFonts w:ascii="Times New Roman" w:hAnsi="Times New Roman" w:cs="Times New Roman"/>
        </w:rPr>
      </w:pPr>
      <w:r w:rsidRPr="00981B05">
        <w:rPr>
          <w:rFonts w:ascii="Times New Roman" w:hAnsi="Times New Roman" w:cs="Times New Roman"/>
        </w:rPr>
        <w:t>Studi dokumentasi</w:t>
      </w:r>
    </w:p>
    <w:p w:rsidR="00E65758" w:rsidRPr="00981B05" w:rsidRDefault="00E65758" w:rsidP="00981B05">
      <w:pPr>
        <w:spacing w:after="0" w:line="240" w:lineRule="auto"/>
        <w:ind w:left="720"/>
        <w:contextualSpacing/>
        <w:jc w:val="both"/>
        <w:rPr>
          <w:rFonts w:ascii="Times New Roman" w:hAnsi="Times New Roman" w:cs="Times New Roman"/>
        </w:rPr>
      </w:pPr>
      <w:r w:rsidRPr="00981B05">
        <w:rPr>
          <w:rFonts w:ascii="Times New Roman" w:hAnsi="Times New Roman" w:cs="Times New Roman"/>
        </w:rPr>
        <w:t xml:space="preserve">Metode dokumentasi ini dilakukan dengan cara mengambil data sekunder berupa laporan keuangan PT. Bank </w:t>
      </w:r>
      <w:r w:rsidRPr="00981B05">
        <w:rPr>
          <w:rFonts w:ascii="Times New Roman" w:hAnsi="Times New Roman" w:cs="Times New Roman"/>
          <w:lang w:val="en-US"/>
        </w:rPr>
        <w:t>BNI Syariah</w:t>
      </w:r>
      <w:r w:rsidRPr="00981B05">
        <w:rPr>
          <w:rFonts w:ascii="Times New Roman" w:hAnsi="Times New Roman" w:cs="Times New Roman"/>
        </w:rPr>
        <w:t xml:space="preserve"> periode tahun 201</w:t>
      </w:r>
      <w:r w:rsidRPr="00981B05">
        <w:rPr>
          <w:rFonts w:ascii="Times New Roman" w:hAnsi="Times New Roman" w:cs="Times New Roman"/>
          <w:lang w:val="en-US"/>
        </w:rPr>
        <w:t>3</w:t>
      </w:r>
      <w:r w:rsidRPr="00981B05">
        <w:rPr>
          <w:rFonts w:ascii="Times New Roman" w:hAnsi="Times New Roman" w:cs="Times New Roman"/>
        </w:rPr>
        <w:t>-2017 per-triwulan.</w:t>
      </w:r>
    </w:p>
    <w:p w:rsidR="00E65758" w:rsidRPr="00981B05" w:rsidRDefault="00E65758" w:rsidP="00981B05">
      <w:pPr>
        <w:spacing w:after="0" w:line="240" w:lineRule="auto"/>
        <w:ind w:left="720"/>
        <w:contextualSpacing/>
        <w:jc w:val="both"/>
        <w:rPr>
          <w:rFonts w:ascii="Times New Roman" w:hAnsi="Times New Roman" w:cs="Times New Roman"/>
        </w:rPr>
      </w:pPr>
      <w:r w:rsidRPr="00981B05">
        <w:rPr>
          <w:rFonts w:ascii="Times New Roman" w:hAnsi="Times New Roman" w:cs="Times New Roman"/>
        </w:rPr>
        <w:t>Tahapan pengelolaan data yang dilakukan adalah sebagai berikut :</w:t>
      </w:r>
    </w:p>
    <w:p w:rsidR="00E65758" w:rsidRPr="00981B05" w:rsidRDefault="00E65758" w:rsidP="00981B05">
      <w:pPr>
        <w:numPr>
          <w:ilvl w:val="0"/>
          <w:numId w:val="3"/>
        </w:numPr>
        <w:tabs>
          <w:tab w:val="left" w:pos="1134"/>
        </w:tabs>
        <w:spacing w:after="0" w:line="240" w:lineRule="auto"/>
        <w:ind w:left="1134" w:hanging="425"/>
        <w:contextualSpacing/>
        <w:jc w:val="both"/>
        <w:rPr>
          <w:rFonts w:ascii="Times New Roman" w:hAnsi="Times New Roman" w:cs="Times New Roman"/>
        </w:rPr>
      </w:pPr>
      <w:r w:rsidRPr="00981B05">
        <w:rPr>
          <w:rFonts w:ascii="Times New Roman" w:hAnsi="Times New Roman" w:cs="Times New Roman"/>
        </w:rPr>
        <w:t xml:space="preserve">Pengumpulan data NPF dan </w:t>
      </w:r>
      <w:r w:rsidRPr="00981B05">
        <w:rPr>
          <w:rFonts w:ascii="Times New Roman" w:hAnsi="Times New Roman" w:cs="Times New Roman"/>
          <w:lang w:val="en-US"/>
        </w:rPr>
        <w:t>BOPO</w:t>
      </w:r>
      <w:r w:rsidRPr="00981B05">
        <w:rPr>
          <w:rFonts w:ascii="Times New Roman" w:hAnsi="Times New Roman" w:cs="Times New Roman"/>
        </w:rPr>
        <w:t xml:space="preserve"> PT. Bank </w:t>
      </w:r>
      <w:r w:rsidRPr="00981B05">
        <w:rPr>
          <w:rFonts w:ascii="Times New Roman" w:hAnsi="Times New Roman" w:cs="Times New Roman"/>
          <w:lang w:val="en-US"/>
        </w:rPr>
        <w:t>BNI Syariah</w:t>
      </w:r>
      <w:r w:rsidRPr="00981B05">
        <w:rPr>
          <w:rFonts w:ascii="Times New Roman" w:hAnsi="Times New Roman" w:cs="Times New Roman"/>
        </w:rPr>
        <w:t xml:space="preserve"> untuk periode tahun 201</w:t>
      </w:r>
      <w:r w:rsidRPr="00981B05">
        <w:rPr>
          <w:rFonts w:ascii="Times New Roman" w:hAnsi="Times New Roman" w:cs="Times New Roman"/>
          <w:lang w:val="en-US"/>
        </w:rPr>
        <w:t>3</w:t>
      </w:r>
      <w:r w:rsidRPr="00981B05">
        <w:rPr>
          <w:rFonts w:ascii="Times New Roman" w:hAnsi="Times New Roman" w:cs="Times New Roman"/>
        </w:rPr>
        <w:t>-2017.</w:t>
      </w:r>
    </w:p>
    <w:p w:rsidR="00E65758" w:rsidRPr="00981B05" w:rsidRDefault="00E65758" w:rsidP="00981B05">
      <w:pPr>
        <w:numPr>
          <w:ilvl w:val="0"/>
          <w:numId w:val="3"/>
        </w:numPr>
        <w:tabs>
          <w:tab w:val="left" w:pos="1134"/>
        </w:tabs>
        <w:spacing w:after="0" w:line="240" w:lineRule="auto"/>
        <w:ind w:left="1134" w:hanging="425"/>
        <w:contextualSpacing/>
        <w:jc w:val="both"/>
        <w:rPr>
          <w:rFonts w:ascii="Times New Roman" w:hAnsi="Times New Roman" w:cs="Times New Roman"/>
        </w:rPr>
      </w:pPr>
      <w:r w:rsidRPr="00981B05">
        <w:rPr>
          <w:rFonts w:ascii="Times New Roman" w:hAnsi="Times New Roman" w:cs="Times New Roman"/>
        </w:rPr>
        <w:t xml:space="preserve">Pengumpulan data Profitabilitas (ROA) PT. Bank </w:t>
      </w:r>
      <w:r w:rsidRPr="00981B05">
        <w:rPr>
          <w:rFonts w:ascii="Times New Roman" w:hAnsi="Times New Roman" w:cs="Times New Roman"/>
          <w:lang w:val="en-US"/>
        </w:rPr>
        <w:t>BNI Syariah</w:t>
      </w:r>
      <w:r w:rsidRPr="00981B05">
        <w:rPr>
          <w:rFonts w:ascii="Times New Roman" w:hAnsi="Times New Roman" w:cs="Times New Roman"/>
        </w:rPr>
        <w:t xml:space="preserve"> untuk periode tahun 201</w:t>
      </w:r>
      <w:r w:rsidRPr="00981B05">
        <w:rPr>
          <w:rFonts w:ascii="Times New Roman" w:hAnsi="Times New Roman" w:cs="Times New Roman"/>
          <w:lang w:val="en-US"/>
        </w:rPr>
        <w:t>3</w:t>
      </w:r>
      <w:r w:rsidRPr="00981B05">
        <w:rPr>
          <w:rFonts w:ascii="Times New Roman" w:hAnsi="Times New Roman" w:cs="Times New Roman"/>
        </w:rPr>
        <w:t>-2017.</w:t>
      </w:r>
    </w:p>
    <w:p w:rsidR="00E65758" w:rsidRPr="00981B05" w:rsidRDefault="00E65758" w:rsidP="00981B05">
      <w:pPr>
        <w:numPr>
          <w:ilvl w:val="0"/>
          <w:numId w:val="3"/>
        </w:numPr>
        <w:tabs>
          <w:tab w:val="left" w:pos="1134"/>
        </w:tabs>
        <w:spacing w:after="0" w:line="240" w:lineRule="auto"/>
        <w:ind w:left="1134" w:hanging="425"/>
        <w:contextualSpacing/>
        <w:jc w:val="both"/>
        <w:rPr>
          <w:rFonts w:ascii="Times New Roman" w:hAnsi="Times New Roman" w:cs="Times New Roman"/>
        </w:rPr>
      </w:pPr>
      <w:r w:rsidRPr="00981B05">
        <w:rPr>
          <w:rFonts w:ascii="Times New Roman" w:hAnsi="Times New Roman" w:cs="Times New Roman"/>
        </w:rPr>
        <w:t>Setelah data yang diperlukan tercatat, maka langkah selanjutnya adalah dilakukan analisis data.</w:t>
      </w:r>
    </w:p>
    <w:p w:rsidR="00E65758" w:rsidRPr="00981B05" w:rsidRDefault="00E65758" w:rsidP="00981B05">
      <w:pPr>
        <w:spacing w:after="0" w:line="240" w:lineRule="auto"/>
        <w:ind w:left="720" w:hanging="720"/>
        <w:contextualSpacing/>
        <w:jc w:val="both"/>
        <w:rPr>
          <w:rFonts w:ascii="Times New Roman" w:eastAsia="Times New Roman" w:hAnsi="Times New Roman" w:cs="Times New Roman"/>
          <w:b/>
        </w:rPr>
      </w:pPr>
      <w:r w:rsidRPr="00981B05">
        <w:rPr>
          <w:rFonts w:ascii="Times New Roman" w:eastAsia="Times New Roman" w:hAnsi="Times New Roman" w:cs="Times New Roman"/>
          <w:b/>
        </w:rPr>
        <w:t>Rancangan Pengujian Hipotesis</w:t>
      </w:r>
    </w:p>
    <w:p w:rsidR="00E65758" w:rsidRPr="00981B05" w:rsidRDefault="00E65758" w:rsidP="00981B05">
      <w:pPr>
        <w:spacing w:line="240" w:lineRule="auto"/>
        <w:ind w:firstLine="709"/>
        <w:jc w:val="both"/>
        <w:rPr>
          <w:rFonts w:ascii="Times New Roman" w:hAnsi="Times New Roman" w:cs="Times New Roman"/>
        </w:rPr>
      </w:pPr>
      <w:r w:rsidRPr="00981B05">
        <w:rPr>
          <w:rFonts w:ascii="Times New Roman" w:hAnsi="Times New Roman" w:cs="Times New Roman"/>
        </w:rPr>
        <w:t xml:space="preserve">Analisis data dalam penelitian ini menggunakan Uji Asumsi Klasik. Menurut </w:t>
      </w:r>
      <w:sdt>
        <w:sdtPr>
          <w:rPr>
            <w:rFonts w:ascii="Times New Roman" w:hAnsi="Times New Roman" w:cs="Times New Roman"/>
          </w:rPr>
          <w:id w:val="-1602325043"/>
          <w:citation/>
        </w:sdtPr>
        <w:sdtContent>
          <w:r w:rsidRPr="00981B05">
            <w:rPr>
              <w:rFonts w:ascii="Times New Roman" w:hAnsi="Times New Roman" w:cs="Times New Roman"/>
            </w:rPr>
            <w:fldChar w:fldCharType="begin"/>
          </w:r>
          <w:r w:rsidRPr="00981B05">
            <w:rPr>
              <w:rFonts w:ascii="Times New Roman" w:hAnsi="Times New Roman" w:cs="Times New Roman"/>
              <w:lang w:val="en-US"/>
            </w:rPr>
            <w:instrText xml:space="preserve"> CITATION Pri12 \l 1033 </w:instrText>
          </w:r>
          <w:r w:rsidRPr="00981B05">
            <w:rPr>
              <w:rFonts w:ascii="Times New Roman" w:hAnsi="Times New Roman" w:cs="Times New Roman"/>
            </w:rPr>
            <w:fldChar w:fldCharType="separate"/>
          </w:r>
          <w:r w:rsidRPr="00981B05">
            <w:rPr>
              <w:rFonts w:ascii="Times New Roman" w:hAnsi="Times New Roman" w:cs="Times New Roman"/>
              <w:noProof/>
              <w:lang w:val="en-US"/>
            </w:rPr>
            <w:t>(Priyatno, 2012)</w:t>
          </w:r>
          <w:r w:rsidRPr="00981B05">
            <w:rPr>
              <w:rFonts w:ascii="Times New Roman" w:hAnsi="Times New Roman" w:cs="Times New Roman"/>
            </w:rPr>
            <w:fldChar w:fldCharType="end"/>
          </w:r>
        </w:sdtContent>
      </w:sdt>
      <w:r w:rsidRPr="00981B05">
        <w:rPr>
          <w:rFonts w:ascii="Times New Roman" w:hAnsi="Times New Roman" w:cs="Times New Roman"/>
          <w:lang w:val="en-US"/>
        </w:rPr>
        <w:t xml:space="preserve"> </w:t>
      </w:r>
      <w:r w:rsidRPr="00981B05">
        <w:rPr>
          <w:rFonts w:ascii="Times New Roman" w:hAnsi="Times New Roman" w:cs="Times New Roman"/>
        </w:rPr>
        <w:t>Uji asumsi klasik bertujuan untuk memperoleh apakah model regresi yang diperoleh dapat menghasilkan estimator linier yang baik dan dapat dipercaya.</w:t>
      </w:r>
    </w:p>
    <w:p w:rsidR="00E65758" w:rsidRPr="00981B05" w:rsidRDefault="00E65758" w:rsidP="00981B05">
      <w:pPr>
        <w:pStyle w:val="ListParagraph"/>
        <w:numPr>
          <w:ilvl w:val="0"/>
          <w:numId w:val="4"/>
        </w:numPr>
        <w:spacing w:after="0" w:line="240" w:lineRule="auto"/>
        <w:ind w:left="709"/>
        <w:jc w:val="both"/>
        <w:rPr>
          <w:rFonts w:ascii="Times New Roman" w:hAnsi="Times New Roman" w:cs="Times New Roman"/>
        </w:rPr>
      </w:pPr>
      <w:r w:rsidRPr="00981B05">
        <w:rPr>
          <w:rFonts w:ascii="Times New Roman" w:hAnsi="Times New Roman" w:cs="Times New Roman"/>
        </w:rPr>
        <w:t>Uji Normalitas</w:t>
      </w:r>
    </w:p>
    <w:p w:rsidR="00E65758" w:rsidRPr="00981B05" w:rsidRDefault="00E65758" w:rsidP="00981B05">
      <w:pPr>
        <w:widowControl w:val="0"/>
        <w:overflowPunct w:val="0"/>
        <w:autoSpaceDE w:val="0"/>
        <w:autoSpaceDN w:val="0"/>
        <w:adjustRightInd w:val="0"/>
        <w:spacing w:after="0" w:line="240" w:lineRule="auto"/>
        <w:ind w:left="720"/>
        <w:jc w:val="both"/>
        <w:rPr>
          <w:rFonts w:ascii="Times New Roman" w:hAnsi="Times New Roman" w:cs="Times New Roman"/>
        </w:rPr>
      </w:pPr>
      <w:r w:rsidRPr="00981B05">
        <w:rPr>
          <w:rFonts w:ascii="Times New Roman" w:hAnsi="Times New Roman" w:cs="Times New Roman"/>
        </w:rPr>
        <w:t xml:space="preserve">Menurut </w:t>
      </w:r>
      <w:r w:rsidRPr="00981B05">
        <w:rPr>
          <w:rFonts w:ascii="Times New Roman" w:hAnsi="Times New Roman" w:cs="Times New Roman"/>
          <w:bCs/>
        </w:rPr>
        <w:t>Priyatno (2012:144)</w:t>
      </w:r>
      <w:r w:rsidRPr="00981B05">
        <w:rPr>
          <w:rFonts w:ascii="Times New Roman" w:hAnsi="Times New Roman" w:cs="Times New Roman"/>
        </w:rPr>
        <w:t xml:space="preserve">, uji normalitas data pada model regresi digunakan untuk menguji apakah nilai residual yang dihasilkan dari regresi terdistribusi secara normal atau tidak. Pengujian normalitas penelitian ini dilakukan pada model regresi yaitu dengan pengujian analisis grafik dengan melihat penyebaran data </w:t>
      </w:r>
      <w:r w:rsidRPr="00981B05">
        <w:rPr>
          <w:rFonts w:ascii="Times New Roman" w:hAnsi="Times New Roman" w:cs="Times New Roman"/>
        </w:rPr>
        <w:lastRenderedPageBreak/>
        <w:t xml:space="preserve">pada sumber diagonal pada grafik </w:t>
      </w:r>
      <w:r w:rsidRPr="00981B05">
        <w:rPr>
          <w:rFonts w:ascii="Times New Roman" w:hAnsi="Times New Roman" w:cs="Times New Roman"/>
          <w:i/>
          <w:iCs/>
        </w:rPr>
        <w:t>Normal P-P Plot of Regression Standardized Residual</w:t>
      </w:r>
      <w:r w:rsidRPr="00981B05">
        <w:rPr>
          <w:rFonts w:ascii="Times New Roman" w:hAnsi="Times New Roman" w:cs="Times New Roman"/>
        </w:rPr>
        <w:t>. Sebagai dasar pengambilan.</w:t>
      </w:r>
    </w:p>
    <w:p w:rsidR="00E65758" w:rsidRPr="00981B05" w:rsidRDefault="00E65758" w:rsidP="00981B05">
      <w:pPr>
        <w:pStyle w:val="Default"/>
        <w:numPr>
          <w:ilvl w:val="0"/>
          <w:numId w:val="4"/>
        </w:numPr>
        <w:jc w:val="both"/>
        <w:rPr>
          <w:sz w:val="22"/>
          <w:szCs w:val="22"/>
        </w:rPr>
      </w:pPr>
      <w:r w:rsidRPr="00981B05">
        <w:rPr>
          <w:sz w:val="22"/>
          <w:szCs w:val="22"/>
        </w:rPr>
        <w:t>Uji Koleniaritas</w:t>
      </w:r>
    </w:p>
    <w:p w:rsidR="00E65758" w:rsidRPr="00981B05" w:rsidRDefault="00E65758" w:rsidP="00981B05">
      <w:pPr>
        <w:pStyle w:val="Default"/>
        <w:jc w:val="both"/>
        <w:rPr>
          <w:sz w:val="22"/>
          <w:szCs w:val="22"/>
        </w:rPr>
      </w:pPr>
      <w:r w:rsidRPr="00981B05">
        <w:rPr>
          <w:sz w:val="22"/>
          <w:szCs w:val="22"/>
        </w:rPr>
        <w:t xml:space="preserve">Uji Multikolinearitas digunakan untuk mengetahui apakah pada model regresi ditemukan adanya kolerasi antar variabel bebas (independen). Ada berbagai metode yang dapat digunakan untuk mengetahui multikolinearitas, yaitu dengan melihat nilai </w:t>
      </w:r>
      <w:r w:rsidRPr="00981B05">
        <w:rPr>
          <w:i/>
          <w:iCs/>
          <w:sz w:val="22"/>
          <w:szCs w:val="22"/>
        </w:rPr>
        <w:t xml:space="preserve">Variance Inflation Factor </w:t>
      </w:r>
      <w:r w:rsidRPr="00981B05">
        <w:rPr>
          <w:sz w:val="22"/>
          <w:szCs w:val="22"/>
        </w:rPr>
        <w:t xml:space="preserve">(VIF) dan </w:t>
      </w:r>
      <w:r w:rsidRPr="00981B05">
        <w:rPr>
          <w:i/>
          <w:iCs/>
          <w:sz w:val="22"/>
          <w:szCs w:val="22"/>
        </w:rPr>
        <w:t>Tolerance</w:t>
      </w:r>
      <w:r w:rsidRPr="00981B05">
        <w:rPr>
          <w:sz w:val="22"/>
          <w:szCs w:val="22"/>
        </w:rPr>
        <w:t xml:space="preserve">. </w:t>
      </w:r>
    </w:p>
    <w:p w:rsidR="00E65758" w:rsidRPr="00981B05" w:rsidRDefault="00E65758" w:rsidP="00981B05">
      <w:pPr>
        <w:pStyle w:val="Default"/>
        <w:jc w:val="both"/>
        <w:rPr>
          <w:sz w:val="22"/>
          <w:szCs w:val="22"/>
        </w:rPr>
      </w:pPr>
      <w:r w:rsidRPr="00981B05">
        <w:rPr>
          <w:sz w:val="22"/>
          <w:szCs w:val="22"/>
        </w:rPr>
        <w:t xml:space="preserve">Kriteria Besaran </w:t>
      </w:r>
      <w:r w:rsidRPr="00981B05">
        <w:rPr>
          <w:i/>
          <w:iCs/>
          <w:sz w:val="22"/>
          <w:szCs w:val="22"/>
        </w:rPr>
        <w:t xml:space="preserve">Variance Inflation Factor </w:t>
      </w:r>
      <w:r w:rsidRPr="00981B05">
        <w:rPr>
          <w:sz w:val="22"/>
          <w:szCs w:val="22"/>
        </w:rPr>
        <w:t xml:space="preserve">(VIF) dan nilai </w:t>
      </w:r>
      <w:r w:rsidRPr="00981B05">
        <w:rPr>
          <w:i/>
          <w:iCs/>
          <w:sz w:val="22"/>
          <w:szCs w:val="22"/>
        </w:rPr>
        <w:t>Tolerance</w:t>
      </w:r>
      <w:r w:rsidRPr="00981B05">
        <w:rPr>
          <w:sz w:val="22"/>
          <w:szCs w:val="22"/>
        </w:rPr>
        <w:t xml:space="preserve">, adalah: </w:t>
      </w:r>
    </w:p>
    <w:p w:rsidR="00E65758" w:rsidRPr="00981B05" w:rsidRDefault="00E65758" w:rsidP="00981B05">
      <w:pPr>
        <w:pStyle w:val="Default"/>
        <w:ind w:left="1080"/>
        <w:jc w:val="both"/>
        <w:rPr>
          <w:sz w:val="22"/>
          <w:szCs w:val="22"/>
        </w:rPr>
      </w:pPr>
      <w:r w:rsidRPr="00981B05">
        <w:rPr>
          <w:b/>
          <w:bCs/>
          <w:sz w:val="22"/>
          <w:szCs w:val="22"/>
        </w:rPr>
        <w:t xml:space="preserve">1. </w:t>
      </w:r>
      <w:r w:rsidRPr="00981B05">
        <w:rPr>
          <w:sz w:val="22"/>
          <w:szCs w:val="22"/>
        </w:rPr>
        <w:t xml:space="preserve">Jika nilai </w:t>
      </w:r>
      <w:r w:rsidRPr="00981B05">
        <w:rPr>
          <w:i/>
          <w:iCs/>
          <w:sz w:val="22"/>
          <w:szCs w:val="22"/>
        </w:rPr>
        <w:t xml:space="preserve">Tolerance </w:t>
      </w:r>
      <w:r w:rsidRPr="00981B05">
        <w:rPr>
          <w:sz w:val="22"/>
          <w:szCs w:val="22"/>
        </w:rPr>
        <w:t xml:space="preserve">&gt; 0,10 atau nilai VIF &lt; 10, maka tingkat kolinearitas dapat ditoleransi atau tidak terjadi multikolinearitas. </w:t>
      </w:r>
    </w:p>
    <w:p w:rsidR="00E65758" w:rsidRPr="00981B05" w:rsidRDefault="00E65758" w:rsidP="00981B05">
      <w:pPr>
        <w:pStyle w:val="Default"/>
        <w:ind w:left="1080"/>
        <w:jc w:val="both"/>
        <w:rPr>
          <w:sz w:val="22"/>
          <w:szCs w:val="22"/>
        </w:rPr>
      </w:pPr>
    </w:p>
    <w:p w:rsidR="00E65758" w:rsidRPr="00981B05" w:rsidRDefault="00E65758" w:rsidP="00981B05">
      <w:pPr>
        <w:pStyle w:val="Default"/>
        <w:ind w:left="1080"/>
        <w:jc w:val="both"/>
        <w:rPr>
          <w:sz w:val="22"/>
          <w:szCs w:val="22"/>
        </w:rPr>
      </w:pPr>
      <w:r w:rsidRPr="00981B05">
        <w:rPr>
          <w:b/>
          <w:bCs/>
          <w:sz w:val="22"/>
          <w:szCs w:val="22"/>
        </w:rPr>
        <w:t xml:space="preserve">2. </w:t>
      </w:r>
      <w:r w:rsidRPr="00981B05">
        <w:rPr>
          <w:sz w:val="22"/>
          <w:szCs w:val="22"/>
        </w:rPr>
        <w:t xml:space="preserve">Jika nilai Tolerance &lt; 0,10 atau nilai VIF &gt; 10, maka tingkat kolinearitas tidak dapat ditoleransi dan terjadi gejala multikolinearitas. </w:t>
      </w:r>
    </w:p>
    <w:p w:rsidR="00E65758" w:rsidRPr="00981B05" w:rsidRDefault="00E65758" w:rsidP="00981B05">
      <w:pPr>
        <w:pStyle w:val="Default"/>
        <w:numPr>
          <w:ilvl w:val="0"/>
          <w:numId w:val="4"/>
        </w:numPr>
        <w:jc w:val="both"/>
        <w:rPr>
          <w:sz w:val="22"/>
          <w:szCs w:val="22"/>
        </w:rPr>
      </w:pPr>
      <w:r w:rsidRPr="00981B05">
        <w:rPr>
          <w:sz w:val="22"/>
          <w:szCs w:val="22"/>
        </w:rPr>
        <w:t>Uji Autokorelasi</w:t>
      </w:r>
    </w:p>
    <w:p w:rsidR="00E65758" w:rsidRPr="00981B05" w:rsidRDefault="00E65758" w:rsidP="00981B05">
      <w:pPr>
        <w:pStyle w:val="Default"/>
        <w:jc w:val="both"/>
        <w:rPr>
          <w:sz w:val="22"/>
          <w:szCs w:val="22"/>
        </w:rPr>
      </w:pPr>
      <w:r w:rsidRPr="00981B05">
        <w:rPr>
          <w:sz w:val="22"/>
          <w:szCs w:val="22"/>
        </w:rPr>
        <w:t xml:space="preserve">Autokorelasi artinya adalah adanya korelasi antara anggota sampel yang diurutkan berdasarkan waktu. Konsekuensi adanya autokorelasi adalah </w:t>
      </w:r>
      <w:r w:rsidRPr="00981B05">
        <w:rPr>
          <w:i/>
          <w:sz w:val="22"/>
          <w:szCs w:val="22"/>
        </w:rPr>
        <w:t xml:space="preserve">variants sampel </w:t>
      </w:r>
      <w:r w:rsidRPr="00981B05">
        <w:rPr>
          <w:sz w:val="22"/>
          <w:szCs w:val="22"/>
        </w:rPr>
        <w:t xml:space="preserve">tidak dapat menggambarkan variants populasinya. Lebih jauh lagi model regresi yang dihasilkan tidak dapat digunakan untuk menaksir nilai variabel dependen pada nilai variabel dependen tertentu. Regresi yang baik seharusnya tidak terjadi autokorelasi. Salah satu cara untuk mengetahui ada atau tidaknya autokorelasi adalah dengan melihat nilai </w:t>
      </w:r>
      <w:r w:rsidRPr="00981B05">
        <w:rPr>
          <w:i/>
          <w:sz w:val="22"/>
          <w:szCs w:val="22"/>
        </w:rPr>
        <w:t>Asymp. Sig</w:t>
      </w:r>
      <w:r w:rsidRPr="00981B05">
        <w:rPr>
          <w:sz w:val="22"/>
          <w:szCs w:val="22"/>
        </w:rPr>
        <w:t xml:space="preserve"> pada nilai unresidualdi tabel </w:t>
      </w:r>
      <w:r w:rsidRPr="00981B05">
        <w:rPr>
          <w:i/>
          <w:sz w:val="22"/>
          <w:szCs w:val="22"/>
        </w:rPr>
        <w:t>Run Test</w:t>
      </w:r>
      <w:r w:rsidRPr="00981B05">
        <w:rPr>
          <w:sz w:val="22"/>
          <w:szCs w:val="22"/>
        </w:rPr>
        <w:t xml:space="preserve">. Jika nilai </w:t>
      </w:r>
      <w:r w:rsidRPr="00981B05">
        <w:rPr>
          <w:i/>
          <w:sz w:val="22"/>
          <w:szCs w:val="22"/>
        </w:rPr>
        <w:t>Asymp. Sig</w:t>
      </w:r>
      <w:r w:rsidRPr="00981B05">
        <w:rPr>
          <w:sz w:val="22"/>
          <w:szCs w:val="22"/>
        </w:rPr>
        <w:t>. Lebih besar dari 0,05% maka hal ini menunjukkan tidak adanya autokorelasi.</w:t>
      </w:r>
    </w:p>
    <w:p w:rsidR="00E65758" w:rsidRPr="00981B05" w:rsidRDefault="00E65758" w:rsidP="00981B05">
      <w:pPr>
        <w:pStyle w:val="Default"/>
        <w:numPr>
          <w:ilvl w:val="0"/>
          <w:numId w:val="4"/>
        </w:numPr>
        <w:jc w:val="both"/>
        <w:rPr>
          <w:sz w:val="22"/>
          <w:szCs w:val="22"/>
        </w:rPr>
      </w:pPr>
      <w:r w:rsidRPr="00981B05">
        <w:rPr>
          <w:sz w:val="22"/>
          <w:szCs w:val="22"/>
        </w:rPr>
        <w:t>Uji Heteroskedastisitas</w:t>
      </w:r>
    </w:p>
    <w:p w:rsidR="00E65758" w:rsidRPr="00981B05" w:rsidRDefault="00E65758" w:rsidP="00981B05">
      <w:pPr>
        <w:pStyle w:val="ListParagraph"/>
        <w:spacing w:line="240" w:lineRule="auto"/>
        <w:ind w:left="0"/>
        <w:jc w:val="both"/>
        <w:rPr>
          <w:rFonts w:ascii="Times New Roman" w:hAnsi="Times New Roman" w:cs="Times New Roman"/>
        </w:rPr>
      </w:pPr>
      <w:r w:rsidRPr="00981B05">
        <w:rPr>
          <w:rFonts w:ascii="Times New Roman" w:hAnsi="Times New Roman" w:cs="Times New Roman"/>
        </w:rPr>
        <w:t xml:space="preserve">Heteroskedastisitas adalah keadaan dimana dalam model regresi terjadi ketidaksamaan varian dari residual pada suatu pengamatan lain. Model regresi yang baik tidak terjadi heteroskedastisitas. Uji heteroskedastisitas yaitu dengan melihat pola titik-titik pada </w:t>
      </w:r>
      <w:r w:rsidRPr="00981B05">
        <w:rPr>
          <w:rFonts w:ascii="Times New Roman" w:hAnsi="Times New Roman" w:cs="Times New Roman"/>
          <w:i/>
        </w:rPr>
        <w:t>scatterplot</w:t>
      </w:r>
      <w:r w:rsidRPr="00981B05">
        <w:rPr>
          <w:rFonts w:ascii="Times New Roman" w:hAnsi="Times New Roman" w:cs="Times New Roman"/>
        </w:rPr>
        <w:t xml:space="preserve"> regresi.</w:t>
      </w:r>
    </w:p>
    <w:p w:rsidR="004F7107" w:rsidRPr="00981B05" w:rsidRDefault="004F7107" w:rsidP="00981B05">
      <w:pPr>
        <w:pStyle w:val="Heading3"/>
        <w:spacing w:line="240" w:lineRule="auto"/>
        <w:rPr>
          <w:rFonts w:ascii="Times New Roman" w:hAnsi="Times New Roman" w:cs="Times New Roman"/>
          <w:b/>
          <w:color w:val="auto"/>
          <w:sz w:val="22"/>
          <w:szCs w:val="22"/>
        </w:rPr>
      </w:pPr>
      <w:r w:rsidRPr="00981B05">
        <w:rPr>
          <w:rFonts w:ascii="Times New Roman" w:hAnsi="Times New Roman" w:cs="Times New Roman"/>
          <w:b/>
          <w:color w:val="auto"/>
          <w:sz w:val="22"/>
          <w:szCs w:val="22"/>
        </w:rPr>
        <w:t>Analisis Linear Berganda</w:t>
      </w:r>
    </w:p>
    <w:p w:rsidR="00E65758" w:rsidRPr="00981B05" w:rsidRDefault="004F7107" w:rsidP="00981B05">
      <w:pPr>
        <w:pStyle w:val="ListParagraph"/>
        <w:spacing w:line="240" w:lineRule="auto"/>
        <w:ind w:left="0" w:firstLine="851"/>
        <w:jc w:val="both"/>
        <w:rPr>
          <w:rFonts w:ascii="Times New Roman" w:hAnsi="Times New Roman" w:cs="Times New Roman"/>
        </w:rPr>
      </w:pPr>
      <w:r w:rsidRPr="00981B05">
        <w:rPr>
          <w:rFonts w:ascii="Times New Roman" w:hAnsi="Times New Roman" w:cs="Times New Roman"/>
        </w:rPr>
        <w:t xml:space="preserve">Analisis regresi linear berganda yaitu suatu teknik linear regresi yang variabel dependennya adalah merupakan fungsi linear dari beberapa variabel bebas. Dalam penelitian ini terdapat tiga variabel, dimana dua variabel merupakan variabel independen yaitu </w:t>
      </w:r>
      <w:r w:rsidRPr="00981B05">
        <w:rPr>
          <w:rFonts w:ascii="Times New Roman" w:hAnsi="Times New Roman" w:cs="Times New Roman"/>
          <w:i/>
        </w:rPr>
        <w:t xml:space="preserve">Non Performing Financing </w:t>
      </w:r>
      <w:r w:rsidRPr="00981B05">
        <w:rPr>
          <w:rFonts w:ascii="Times New Roman" w:hAnsi="Times New Roman" w:cs="Times New Roman"/>
          <w:i/>
          <w:iCs/>
        </w:rPr>
        <w:t xml:space="preserve"> </w:t>
      </w:r>
      <w:r w:rsidRPr="00981B05">
        <w:rPr>
          <w:rFonts w:ascii="Times New Roman" w:hAnsi="Times New Roman" w:cs="Times New Roman"/>
          <w:iCs/>
        </w:rPr>
        <w:t xml:space="preserve">(NPF) </w:t>
      </w:r>
      <w:r w:rsidRPr="00981B05">
        <w:rPr>
          <w:rFonts w:ascii="Times New Roman" w:hAnsi="Times New Roman" w:cs="Times New Roman"/>
        </w:rPr>
        <w:t xml:space="preserve">(X1) dan </w:t>
      </w:r>
      <w:r w:rsidRPr="00981B05">
        <w:rPr>
          <w:rFonts w:ascii="Times New Roman" w:hAnsi="Times New Roman" w:cs="Times New Roman"/>
          <w:i/>
        </w:rPr>
        <w:t xml:space="preserve">Operational Effeciency Rasio </w:t>
      </w:r>
      <w:r w:rsidRPr="00981B05">
        <w:rPr>
          <w:rFonts w:ascii="Times New Roman" w:hAnsi="Times New Roman" w:cs="Times New Roman"/>
        </w:rPr>
        <w:t xml:space="preserve">(ROA) (X2) serta satu variabel dependen </w:t>
      </w:r>
      <w:r w:rsidRPr="00981B05">
        <w:rPr>
          <w:rFonts w:ascii="Times New Roman" w:hAnsi="Times New Roman" w:cs="Times New Roman"/>
          <w:i/>
        </w:rPr>
        <w:t>yaitu Return On Asset</w:t>
      </w:r>
      <w:r w:rsidRPr="00981B05">
        <w:rPr>
          <w:rFonts w:ascii="Times New Roman" w:hAnsi="Times New Roman" w:cs="Times New Roman"/>
        </w:rPr>
        <w:t xml:space="preserve"> (ROA) (Y).</w:t>
      </w:r>
    </w:p>
    <w:p w:rsidR="004F7107" w:rsidRPr="00981B05" w:rsidRDefault="004F7107" w:rsidP="00981B05">
      <w:pPr>
        <w:spacing w:line="240" w:lineRule="auto"/>
        <w:rPr>
          <w:rFonts w:ascii="Times New Roman" w:hAnsi="Times New Roman" w:cs="Times New Roman"/>
          <w:b/>
        </w:rPr>
      </w:pPr>
      <w:r w:rsidRPr="00981B05">
        <w:rPr>
          <w:rFonts w:ascii="Times New Roman" w:hAnsi="Times New Roman" w:cs="Times New Roman"/>
          <w:b/>
        </w:rPr>
        <w:t>Analisis Koefisien Korelasi (R)</w:t>
      </w:r>
    </w:p>
    <w:p w:rsidR="004F7107" w:rsidRPr="00981B05" w:rsidRDefault="004F7107" w:rsidP="00981B05">
      <w:pPr>
        <w:pStyle w:val="ListParagraph"/>
        <w:spacing w:line="240" w:lineRule="auto"/>
        <w:ind w:left="0" w:firstLine="851"/>
        <w:jc w:val="both"/>
        <w:rPr>
          <w:rFonts w:ascii="Times New Roman" w:hAnsi="Times New Roman" w:cs="Times New Roman"/>
        </w:rPr>
      </w:pPr>
      <w:r w:rsidRPr="00981B05">
        <w:rPr>
          <w:rFonts w:ascii="Times New Roman" w:hAnsi="Times New Roman" w:cs="Times New Roman"/>
        </w:rPr>
        <w:t xml:space="preserve">Analisis koefisien korelasi merupakan analisis yang digunakan untuk mengetahui hubungan antara variabel bebas dengan variabel terikat secara bersama-sama dan untuk mengukur seberapa besar variasi perubahan variabel bebas mampu menjelaskan variasi perubahan variabel terikat. Analisis ini digunakan untuk mengetahui hubungan antar variabel independen </w:t>
      </w:r>
      <w:r w:rsidRPr="00981B05">
        <w:rPr>
          <w:rFonts w:ascii="Times New Roman" w:hAnsi="Times New Roman" w:cs="Times New Roman"/>
          <w:i/>
        </w:rPr>
        <w:t xml:space="preserve">Non Performing Financing </w:t>
      </w:r>
      <w:r w:rsidRPr="00981B05">
        <w:rPr>
          <w:rFonts w:ascii="Times New Roman" w:hAnsi="Times New Roman" w:cs="Times New Roman"/>
        </w:rPr>
        <w:t xml:space="preserve">(NPF) </w:t>
      </w:r>
      <w:r w:rsidRPr="00981B05">
        <w:rPr>
          <w:rFonts w:ascii="Times New Roman" w:hAnsi="Times New Roman" w:cs="Times New Roman"/>
          <w:i/>
        </w:rPr>
        <w:t>Operational Effeciency Ratio</w:t>
      </w:r>
      <w:r w:rsidRPr="00981B05">
        <w:rPr>
          <w:rFonts w:ascii="Times New Roman" w:hAnsi="Times New Roman" w:cs="Times New Roman"/>
        </w:rPr>
        <w:t xml:space="preserve"> (BOPO).</w:t>
      </w:r>
    </w:p>
    <w:p w:rsidR="004F7107" w:rsidRPr="00981B05" w:rsidRDefault="004F7107" w:rsidP="00981B05">
      <w:pPr>
        <w:pStyle w:val="Heading3"/>
        <w:spacing w:before="0" w:line="240" w:lineRule="auto"/>
        <w:rPr>
          <w:rFonts w:ascii="Times New Roman" w:hAnsi="Times New Roman" w:cs="Times New Roman"/>
          <w:b/>
          <w:color w:val="auto"/>
          <w:sz w:val="22"/>
          <w:szCs w:val="22"/>
        </w:rPr>
      </w:pPr>
      <w:r w:rsidRPr="00981B05">
        <w:rPr>
          <w:rFonts w:ascii="Times New Roman" w:hAnsi="Times New Roman" w:cs="Times New Roman"/>
          <w:b/>
          <w:color w:val="auto"/>
          <w:sz w:val="22"/>
          <w:szCs w:val="22"/>
        </w:rPr>
        <w:t>Analisis Koefisien Determinasi (</w:t>
      </w:r>
      <m:oMath>
        <m:sSup>
          <m:sSupPr>
            <m:ctrlPr>
              <w:rPr>
                <w:rFonts w:ascii="Cambria Math" w:hAnsi="Cambria Math" w:cs="Times New Roman"/>
                <w:b/>
                <w:i/>
                <w:color w:val="auto"/>
                <w:sz w:val="22"/>
                <w:szCs w:val="22"/>
              </w:rPr>
            </m:ctrlPr>
          </m:sSupPr>
          <m:e>
            <m:r>
              <m:rPr>
                <m:sty m:val="bi"/>
              </m:rPr>
              <w:rPr>
                <w:rFonts w:ascii="Cambria Math" w:hAnsi="Cambria Math" w:cs="Times New Roman"/>
                <w:color w:val="auto"/>
                <w:sz w:val="22"/>
                <w:szCs w:val="22"/>
              </w:rPr>
              <m:t>r</m:t>
            </m:r>
          </m:e>
          <m:sup>
            <m:r>
              <m:rPr>
                <m:sty m:val="bi"/>
              </m:rPr>
              <w:rPr>
                <w:rFonts w:ascii="Cambria Math" w:hAnsi="Cambria Math" w:cs="Times New Roman"/>
                <w:color w:val="auto"/>
                <w:sz w:val="22"/>
                <w:szCs w:val="22"/>
              </w:rPr>
              <m:t>2</m:t>
            </m:r>
          </m:sup>
        </m:sSup>
      </m:oMath>
      <w:r w:rsidRPr="00981B05">
        <w:rPr>
          <w:rFonts w:ascii="Times New Roman" w:hAnsi="Times New Roman" w:cs="Times New Roman"/>
          <w:b/>
          <w:color w:val="auto"/>
          <w:sz w:val="22"/>
          <w:szCs w:val="22"/>
        </w:rPr>
        <w:t>)</w:t>
      </w:r>
    </w:p>
    <w:p w:rsidR="004F7107" w:rsidRPr="00981B05" w:rsidRDefault="004F7107" w:rsidP="00981B05">
      <w:pPr>
        <w:pStyle w:val="ListParagraph"/>
        <w:spacing w:line="240" w:lineRule="auto"/>
        <w:ind w:left="0" w:firstLine="851"/>
        <w:jc w:val="both"/>
        <w:rPr>
          <w:rFonts w:ascii="Times New Roman" w:hAnsi="Times New Roman" w:cs="Times New Roman"/>
        </w:rPr>
      </w:pPr>
      <w:r w:rsidRPr="00981B05">
        <w:rPr>
          <w:rFonts w:ascii="Times New Roman" w:hAnsi="Times New Roman" w:cs="Times New Roman"/>
        </w:rPr>
        <w:t>Untuk mengetahui besarnya pengaruh kontribusi suatu variabel X terhadap variabel Y dicari dengan menggunakan koefisien determinasi yang merupakan kuadrat dari koefisien determinasi dinyatakan dalam persen (%), sehingga koefisien determinasi = r x 100%. Pengujian ini dilakukan untuk mengukur atau mengetahui seberapa besar perubahan variabel terikat dijelaskan atau ditentukan oleh variabel bebasnya</w:t>
      </w:r>
      <w:r w:rsidRPr="00981B05">
        <w:rPr>
          <w:rFonts w:ascii="Times New Roman" w:hAnsi="Times New Roman" w:cs="Times New Roman"/>
        </w:rPr>
        <w:t>.</w:t>
      </w:r>
    </w:p>
    <w:p w:rsidR="004F7107" w:rsidRPr="00981B05" w:rsidRDefault="004F7107" w:rsidP="00981B05">
      <w:pPr>
        <w:spacing w:line="240" w:lineRule="auto"/>
        <w:jc w:val="both"/>
        <w:rPr>
          <w:rFonts w:ascii="Times New Roman" w:hAnsi="Times New Roman" w:cs="Times New Roman"/>
        </w:rPr>
      </w:pPr>
      <w:r w:rsidRPr="00981B05">
        <w:rPr>
          <w:rFonts w:ascii="Times New Roman" w:hAnsi="Times New Roman" w:cs="Times New Roman"/>
        </w:rPr>
        <w:t>Uji Parsial (Uji t)</w:t>
      </w:r>
    </w:p>
    <w:p w:rsidR="004F7107" w:rsidRPr="00981B05" w:rsidRDefault="004F7107" w:rsidP="00981B05">
      <w:pPr>
        <w:spacing w:line="240" w:lineRule="auto"/>
        <w:jc w:val="both"/>
        <w:rPr>
          <w:rFonts w:ascii="Times New Roman" w:hAnsi="Times New Roman" w:cs="Times New Roman"/>
        </w:rPr>
      </w:pPr>
      <w:r w:rsidRPr="00981B05">
        <w:rPr>
          <w:rFonts w:ascii="Times New Roman" w:hAnsi="Times New Roman" w:cs="Times New Roman"/>
          <w:color w:val="000000"/>
        </w:rPr>
        <w:t>Uji t juga dapat dilakukan dengan membandingkan nilai t hitung dan t tabel dengan kriteria:</w:t>
      </w:r>
    </w:p>
    <w:p w:rsidR="004F7107" w:rsidRPr="00981B05" w:rsidRDefault="004F7107" w:rsidP="00981B05">
      <w:pPr>
        <w:autoSpaceDE w:val="0"/>
        <w:autoSpaceDN w:val="0"/>
        <w:adjustRightInd w:val="0"/>
        <w:spacing w:after="0" w:line="240" w:lineRule="auto"/>
        <w:jc w:val="both"/>
        <w:rPr>
          <w:rFonts w:ascii="Times New Roman" w:hAnsi="Times New Roman" w:cs="Times New Roman"/>
          <w:color w:val="000000"/>
        </w:rPr>
      </w:pPr>
      <w:r w:rsidRPr="00981B05">
        <w:rPr>
          <w:rFonts w:ascii="Times New Roman" w:hAnsi="Times New Roman" w:cs="Times New Roman"/>
          <w:color w:val="000000"/>
        </w:rPr>
        <w:lastRenderedPageBreak/>
        <w:t xml:space="preserve">1. Jika nilai t hitung &gt; t tabel, maka Ho ditolak dan Ha diterima. </w:t>
      </w:r>
    </w:p>
    <w:p w:rsidR="004F7107" w:rsidRPr="00981B05" w:rsidRDefault="004F7107" w:rsidP="00981B05">
      <w:pPr>
        <w:autoSpaceDE w:val="0"/>
        <w:autoSpaceDN w:val="0"/>
        <w:adjustRightInd w:val="0"/>
        <w:spacing w:after="0" w:line="240" w:lineRule="auto"/>
        <w:jc w:val="both"/>
        <w:rPr>
          <w:rFonts w:ascii="Times New Roman" w:hAnsi="Times New Roman" w:cs="Times New Roman"/>
          <w:color w:val="000000"/>
        </w:rPr>
      </w:pPr>
      <w:r w:rsidRPr="00981B05">
        <w:rPr>
          <w:rFonts w:ascii="Times New Roman" w:hAnsi="Times New Roman" w:cs="Times New Roman"/>
          <w:color w:val="000000"/>
        </w:rPr>
        <w:t xml:space="preserve">2. Jika nilai t hitung &lt; t tabel, maka Ho diterima dan Ha ditolak. </w:t>
      </w:r>
    </w:p>
    <w:p w:rsidR="004F7107" w:rsidRPr="00981B05" w:rsidRDefault="004F7107" w:rsidP="00981B05">
      <w:pPr>
        <w:autoSpaceDE w:val="0"/>
        <w:autoSpaceDN w:val="0"/>
        <w:adjustRightInd w:val="0"/>
        <w:spacing w:after="0" w:line="240" w:lineRule="auto"/>
        <w:jc w:val="both"/>
        <w:rPr>
          <w:rFonts w:ascii="Times New Roman" w:hAnsi="Times New Roman" w:cs="Times New Roman"/>
          <w:b/>
          <w:color w:val="000000"/>
        </w:rPr>
      </w:pPr>
      <w:r w:rsidRPr="00981B05">
        <w:rPr>
          <w:rFonts w:ascii="Times New Roman" w:hAnsi="Times New Roman" w:cs="Times New Roman"/>
          <w:b/>
          <w:color w:val="000000"/>
        </w:rPr>
        <w:t>Uji Simultan (Uji f)</w:t>
      </w:r>
    </w:p>
    <w:p w:rsidR="004F7107" w:rsidRPr="00981B05" w:rsidRDefault="004F7107" w:rsidP="00981B05">
      <w:pPr>
        <w:autoSpaceDE w:val="0"/>
        <w:autoSpaceDN w:val="0"/>
        <w:adjustRightInd w:val="0"/>
        <w:spacing w:after="0" w:line="240" w:lineRule="auto"/>
        <w:ind w:firstLine="709"/>
        <w:jc w:val="both"/>
        <w:rPr>
          <w:rFonts w:ascii="Times New Roman" w:hAnsi="Times New Roman" w:cs="Times New Roman"/>
          <w:color w:val="000000"/>
        </w:rPr>
      </w:pPr>
      <w:r w:rsidRPr="00981B05">
        <w:rPr>
          <w:rFonts w:ascii="Times New Roman" w:hAnsi="Times New Roman" w:cs="Times New Roman"/>
          <w:color w:val="000000"/>
        </w:rPr>
        <w:t xml:space="preserve">Pada dasarnya uji statistik f menunjukkan apakah semua variabel independen (bebas) mempunyai pengaruh secara bersama-sama terhadap variabel dependen (terikat). </w:t>
      </w:r>
    </w:p>
    <w:p w:rsidR="007A6A7C" w:rsidRPr="00981B05" w:rsidRDefault="004F7107" w:rsidP="00981B05">
      <w:pPr>
        <w:spacing w:after="0" w:line="240" w:lineRule="auto"/>
        <w:jc w:val="both"/>
        <w:rPr>
          <w:rFonts w:ascii="Times New Roman" w:hAnsi="Times New Roman" w:cs="Times New Roman"/>
        </w:rPr>
      </w:pPr>
      <w:r w:rsidRPr="00981B05">
        <w:rPr>
          <w:rFonts w:ascii="Times New Roman" w:hAnsi="Times New Roman" w:cs="Times New Roman"/>
        </w:rPr>
        <w:t>Jika nilai F</w:t>
      </w:r>
      <w:r w:rsidRPr="00981B05">
        <w:rPr>
          <w:rFonts w:ascii="Times New Roman" w:hAnsi="Times New Roman" w:cs="Times New Roman"/>
          <w:vertAlign w:val="subscript"/>
        </w:rPr>
        <w:t xml:space="preserve">hitung </w:t>
      </w:r>
      <w:r w:rsidRPr="00981B05">
        <w:rPr>
          <w:rFonts w:ascii="Times New Roman" w:hAnsi="Times New Roman" w:cs="Times New Roman"/>
        </w:rPr>
        <w:t>&gt; F</w:t>
      </w:r>
      <w:r w:rsidRPr="00981B05">
        <w:rPr>
          <w:rFonts w:ascii="Times New Roman" w:hAnsi="Times New Roman" w:cs="Times New Roman"/>
          <w:vertAlign w:val="subscript"/>
        </w:rPr>
        <w:t>tabel</w:t>
      </w:r>
      <w:r w:rsidRPr="00981B05">
        <w:rPr>
          <w:rFonts w:ascii="Times New Roman" w:hAnsi="Times New Roman" w:cs="Times New Roman"/>
        </w:rPr>
        <w:t xml:space="preserve">, Ho ditolak dan Ha diterima hal ini berarti bahwa terdapat hubungan yang signifikan antara variabel NPF dan BOPO </w:t>
      </w:r>
      <w:r w:rsidR="007A6A7C" w:rsidRPr="00981B05">
        <w:rPr>
          <w:rFonts w:ascii="Times New Roman" w:hAnsi="Times New Roman" w:cs="Times New Roman"/>
        </w:rPr>
        <w:t>dengan Profitabilitas (ROA).</w:t>
      </w:r>
    </w:p>
    <w:p w:rsidR="004F7107" w:rsidRPr="00981B05" w:rsidRDefault="004F7107" w:rsidP="00981B05">
      <w:pPr>
        <w:spacing w:after="0" w:line="240" w:lineRule="auto"/>
        <w:jc w:val="both"/>
        <w:rPr>
          <w:rFonts w:ascii="Times New Roman" w:hAnsi="Times New Roman" w:cs="Times New Roman"/>
        </w:rPr>
      </w:pPr>
      <w:r w:rsidRPr="00981B05">
        <w:rPr>
          <w:rFonts w:ascii="Times New Roman" w:hAnsi="Times New Roman" w:cs="Times New Roman"/>
        </w:rPr>
        <w:t>Jika nilai F</w:t>
      </w:r>
      <w:r w:rsidRPr="00981B05">
        <w:rPr>
          <w:rFonts w:ascii="Times New Roman" w:hAnsi="Times New Roman" w:cs="Times New Roman"/>
          <w:vertAlign w:val="subscript"/>
        </w:rPr>
        <w:t>hitung</w:t>
      </w:r>
      <w:r w:rsidRPr="00981B05">
        <w:rPr>
          <w:rFonts w:ascii="Times New Roman" w:hAnsi="Times New Roman" w:cs="Times New Roman"/>
        </w:rPr>
        <w:t xml:space="preserve"> &lt; F</w:t>
      </w:r>
      <w:r w:rsidRPr="00981B05">
        <w:rPr>
          <w:rFonts w:ascii="Times New Roman" w:hAnsi="Times New Roman" w:cs="Times New Roman"/>
          <w:vertAlign w:val="subscript"/>
        </w:rPr>
        <w:t>tabel</w:t>
      </w:r>
      <w:r w:rsidRPr="00981B05">
        <w:rPr>
          <w:rFonts w:ascii="Times New Roman" w:hAnsi="Times New Roman" w:cs="Times New Roman"/>
        </w:rPr>
        <w:t xml:space="preserve">, Ho diterima dan Ha ditolak hal ini berarti bahwa tidak terdapat hubungan yang signifikan antara variabel </w:t>
      </w:r>
      <w:r w:rsidRPr="00981B05">
        <w:rPr>
          <w:rFonts w:ascii="Times New Roman" w:hAnsi="Times New Roman" w:cs="Times New Roman"/>
          <w:lang w:val="en-US"/>
        </w:rPr>
        <w:t xml:space="preserve">NPF </w:t>
      </w:r>
      <w:r w:rsidRPr="00981B05">
        <w:rPr>
          <w:rFonts w:ascii="Times New Roman" w:hAnsi="Times New Roman" w:cs="Times New Roman"/>
        </w:rPr>
        <w:t>dan BOPO dengan Profitabilitas (ROA).</w:t>
      </w:r>
    </w:p>
    <w:p w:rsidR="004F7107" w:rsidRPr="00981B05" w:rsidRDefault="002F33D7" w:rsidP="00981B05">
      <w:pPr>
        <w:autoSpaceDE w:val="0"/>
        <w:autoSpaceDN w:val="0"/>
        <w:adjustRightInd w:val="0"/>
        <w:spacing w:after="0" w:line="240" w:lineRule="auto"/>
        <w:jc w:val="both"/>
        <w:rPr>
          <w:rFonts w:ascii="Times New Roman" w:hAnsi="Times New Roman" w:cs="Times New Roman"/>
          <w:b/>
          <w:color w:val="000000"/>
        </w:rPr>
      </w:pPr>
      <w:r w:rsidRPr="00981B05">
        <w:rPr>
          <w:rFonts w:ascii="Times New Roman" w:hAnsi="Times New Roman" w:cs="Times New Roman"/>
          <w:b/>
          <w:color w:val="000000"/>
        </w:rPr>
        <w:t>Uji Hipotesis</w:t>
      </w:r>
    </w:p>
    <w:p w:rsidR="002F33D7" w:rsidRPr="00981B05" w:rsidRDefault="002F33D7" w:rsidP="00981B05">
      <w:pPr>
        <w:pStyle w:val="ListParagraph"/>
        <w:numPr>
          <w:ilvl w:val="0"/>
          <w:numId w:val="8"/>
        </w:numPr>
        <w:autoSpaceDE w:val="0"/>
        <w:autoSpaceDN w:val="0"/>
        <w:adjustRightInd w:val="0"/>
        <w:spacing w:after="0" w:line="240" w:lineRule="auto"/>
        <w:jc w:val="both"/>
        <w:rPr>
          <w:rFonts w:ascii="Times New Roman" w:hAnsi="Times New Roman" w:cs="Times New Roman"/>
          <w:b/>
          <w:color w:val="000000"/>
        </w:rPr>
      </w:pPr>
      <w:r w:rsidRPr="00981B05">
        <w:rPr>
          <w:rFonts w:ascii="Times New Roman" w:hAnsi="Times New Roman" w:cs="Times New Roman"/>
          <w:b/>
          <w:color w:val="000000"/>
        </w:rPr>
        <w:t>Uji Normalitas</w:t>
      </w:r>
    </w:p>
    <w:p w:rsidR="002F33D7" w:rsidRPr="00981B05" w:rsidRDefault="002F33D7" w:rsidP="00981B05">
      <w:pPr>
        <w:pStyle w:val="ListParagraph"/>
        <w:autoSpaceDE w:val="0"/>
        <w:autoSpaceDN w:val="0"/>
        <w:adjustRightInd w:val="0"/>
        <w:spacing w:after="0" w:line="240" w:lineRule="auto"/>
        <w:jc w:val="both"/>
        <w:rPr>
          <w:rFonts w:ascii="Times New Roman" w:hAnsi="Times New Roman" w:cs="Times New Roman"/>
          <w:b/>
          <w:color w:val="000000"/>
        </w:rPr>
      </w:pPr>
      <w:r w:rsidRPr="00981B05">
        <w:rPr>
          <w:rFonts w:ascii="Times New Roman" w:hAnsi="Times New Roman" w:cs="Times New Roman"/>
          <w:noProof/>
          <w:lang w:eastAsia="id-ID"/>
        </w:rPr>
        <w:drawing>
          <wp:inline distT="0" distB="0" distL="0" distR="0" wp14:anchorId="7AC33594" wp14:editId="2DEB70C5">
            <wp:extent cx="4286959" cy="252075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8428" cy="2545140"/>
                    </a:xfrm>
                    <a:prstGeom prst="rect">
                      <a:avLst/>
                    </a:prstGeom>
                    <a:noFill/>
                    <a:ln>
                      <a:noFill/>
                    </a:ln>
                  </pic:spPr>
                </pic:pic>
              </a:graphicData>
            </a:graphic>
          </wp:inline>
        </w:drawing>
      </w:r>
    </w:p>
    <w:p w:rsidR="002F33D7" w:rsidRPr="00981B05" w:rsidRDefault="002F33D7" w:rsidP="00981B05">
      <w:pPr>
        <w:pStyle w:val="ListParagraph"/>
        <w:autoSpaceDE w:val="0"/>
        <w:autoSpaceDN w:val="0"/>
        <w:adjustRightInd w:val="0"/>
        <w:spacing w:after="0" w:line="240" w:lineRule="auto"/>
        <w:jc w:val="both"/>
        <w:rPr>
          <w:rFonts w:ascii="Times New Roman" w:hAnsi="Times New Roman" w:cs="Times New Roman"/>
        </w:rPr>
      </w:pPr>
      <w:r w:rsidRPr="00981B05">
        <w:rPr>
          <w:rFonts w:ascii="Times New Roman" w:hAnsi="Times New Roman" w:cs="Times New Roman"/>
        </w:rPr>
        <w:t xml:space="preserve">Berdasarkan grafik Normal P-Plot, dapat dilihat bahwa data menyebar di sekitar garis diagonal dan mengikuti arah garis diagonal yang menunjukkan bahwa pola berdistribusi dengan normal, maka regresi memenuhi asumsi normalitas. Untuk memperkuat pengujian normalitas penulis menggunakan uji </w:t>
      </w:r>
      <w:r w:rsidRPr="00981B05">
        <w:rPr>
          <w:rFonts w:ascii="Times New Roman" w:hAnsi="Times New Roman" w:cs="Times New Roman"/>
          <w:i/>
        </w:rPr>
        <w:t>One Sample Kolmogorov-Smirnov</w:t>
      </w:r>
      <w:r w:rsidRPr="00981B05">
        <w:rPr>
          <w:rFonts w:ascii="Times New Roman" w:hAnsi="Times New Roman" w:cs="Times New Roman"/>
        </w:rPr>
        <w:t>, yaitu jika nilai probabilitas untuk residual lebih besar dari 0,05 maka data terdistribusi dengan normal</w:t>
      </w:r>
      <w:r w:rsidRPr="00981B05">
        <w:rPr>
          <w:rFonts w:ascii="Times New Roman" w:hAnsi="Times New Roman" w:cs="Times New Roman"/>
        </w:rPr>
        <w:t>.</w:t>
      </w:r>
    </w:p>
    <w:p w:rsidR="002F33D7" w:rsidRPr="00981B05" w:rsidRDefault="002F33D7" w:rsidP="00981B05">
      <w:pPr>
        <w:pStyle w:val="ListParagraph"/>
        <w:spacing w:after="0" w:line="240" w:lineRule="auto"/>
        <w:ind w:left="0" w:firstLine="720"/>
        <w:jc w:val="both"/>
        <w:rPr>
          <w:rFonts w:ascii="Times New Roman" w:hAnsi="Times New Roman" w:cs="Times New Roman"/>
        </w:rPr>
      </w:pPr>
      <w:r w:rsidRPr="00981B05">
        <w:rPr>
          <w:rFonts w:ascii="Times New Roman" w:hAnsi="Times New Roman" w:cs="Times New Roman"/>
        </w:rPr>
        <w:t xml:space="preserve">dibawah ini menunjukkan hasil pengujian </w:t>
      </w:r>
      <w:r w:rsidRPr="00981B05">
        <w:rPr>
          <w:rFonts w:ascii="Times New Roman" w:hAnsi="Times New Roman" w:cs="Times New Roman"/>
          <w:i/>
        </w:rPr>
        <w:t xml:space="preserve">One Sample Kolmogorov-Smirnov, </w:t>
      </w:r>
      <w:r w:rsidRPr="00981B05">
        <w:rPr>
          <w:rFonts w:ascii="Times New Roman" w:hAnsi="Times New Roman" w:cs="Times New Roman"/>
        </w:rPr>
        <w:t>sebagai berikut:</w:t>
      </w:r>
    </w:p>
    <w:tbl>
      <w:tblPr>
        <w:tblW w:w="6804" w:type="dxa"/>
        <w:tblInd w:w="9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13"/>
        <w:gridCol w:w="1600"/>
        <w:gridCol w:w="3491"/>
      </w:tblGrid>
      <w:tr w:rsidR="002F33D7" w:rsidRPr="00981B05" w:rsidTr="00F92DC3">
        <w:trPr>
          <w:cantSplit/>
        </w:trPr>
        <w:tc>
          <w:tcPr>
            <w:tcW w:w="6804" w:type="dxa"/>
            <w:gridSpan w:val="3"/>
            <w:tcBorders>
              <w:top w:val="nil"/>
              <w:left w:val="nil"/>
              <w:bottom w:val="nil"/>
              <w:right w:val="nil"/>
            </w:tcBorders>
            <w:shd w:val="clear" w:color="auto" w:fill="FFFFFF"/>
            <w:vAlign w:val="center"/>
          </w:tcPr>
          <w:p w:rsidR="002F33D7" w:rsidRPr="00981B05" w:rsidRDefault="002F33D7" w:rsidP="00981B05">
            <w:pPr>
              <w:autoSpaceDE w:val="0"/>
              <w:autoSpaceDN w:val="0"/>
              <w:adjustRightInd w:val="0"/>
              <w:spacing w:after="0" w:line="240" w:lineRule="auto"/>
              <w:ind w:left="60" w:right="60"/>
              <w:jc w:val="center"/>
              <w:rPr>
                <w:rFonts w:ascii="Times New Roman" w:hAnsi="Times New Roman" w:cs="Times New Roman"/>
                <w:color w:val="010205"/>
              </w:rPr>
            </w:pPr>
            <w:r w:rsidRPr="00981B05">
              <w:rPr>
                <w:rFonts w:ascii="Times New Roman" w:hAnsi="Times New Roman" w:cs="Times New Roman"/>
                <w:b/>
                <w:bCs/>
                <w:color w:val="010205"/>
              </w:rPr>
              <w:t>One-Sample Kolmogorov-Smirnov Test</w:t>
            </w:r>
          </w:p>
        </w:tc>
      </w:tr>
      <w:tr w:rsidR="002F33D7" w:rsidRPr="00981B05" w:rsidTr="00F92DC3">
        <w:trPr>
          <w:cantSplit/>
        </w:trPr>
        <w:tc>
          <w:tcPr>
            <w:tcW w:w="3313" w:type="dxa"/>
            <w:gridSpan w:val="2"/>
            <w:tcBorders>
              <w:top w:val="nil"/>
              <w:left w:val="nil"/>
              <w:bottom w:val="single" w:sz="8" w:space="0" w:color="152935"/>
              <w:right w:val="nil"/>
            </w:tcBorders>
            <w:shd w:val="clear" w:color="auto" w:fill="FFFFFF"/>
            <w:vAlign w:val="bottom"/>
          </w:tcPr>
          <w:p w:rsidR="002F33D7" w:rsidRPr="00981B05" w:rsidRDefault="002F33D7" w:rsidP="00981B05">
            <w:pPr>
              <w:autoSpaceDE w:val="0"/>
              <w:autoSpaceDN w:val="0"/>
              <w:adjustRightInd w:val="0"/>
              <w:spacing w:after="0" w:line="240" w:lineRule="auto"/>
              <w:rPr>
                <w:rFonts w:ascii="Times New Roman" w:hAnsi="Times New Roman" w:cs="Times New Roman"/>
              </w:rPr>
            </w:pPr>
          </w:p>
        </w:tc>
        <w:tc>
          <w:tcPr>
            <w:tcW w:w="3491" w:type="dxa"/>
            <w:tcBorders>
              <w:top w:val="nil"/>
              <w:left w:val="nil"/>
              <w:bottom w:val="single" w:sz="8" w:space="0" w:color="152935"/>
              <w:right w:val="nil"/>
            </w:tcBorders>
            <w:shd w:val="clear" w:color="auto" w:fill="FFFFFF"/>
            <w:vAlign w:val="bottom"/>
          </w:tcPr>
          <w:p w:rsidR="002F33D7" w:rsidRPr="00981B05" w:rsidRDefault="002F33D7"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Unstandardized Predicted Value</w:t>
            </w:r>
          </w:p>
        </w:tc>
      </w:tr>
      <w:tr w:rsidR="002F33D7" w:rsidRPr="00981B05" w:rsidTr="00F92DC3">
        <w:trPr>
          <w:cantSplit/>
        </w:trPr>
        <w:tc>
          <w:tcPr>
            <w:tcW w:w="3313" w:type="dxa"/>
            <w:gridSpan w:val="2"/>
            <w:tcBorders>
              <w:top w:val="single" w:sz="8" w:space="0" w:color="152935"/>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N</w:t>
            </w:r>
          </w:p>
        </w:tc>
        <w:tc>
          <w:tcPr>
            <w:tcW w:w="3491" w:type="dxa"/>
            <w:tcBorders>
              <w:top w:val="single" w:sz="8" w:space="0" w:color="152935"/>
              <w:left w:val="nil"/>
              <w:bottom w:val="single" w:sz="8" w:space="0" w:color="AEAEAE"/>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20</w:t>
            </w:r>
          </w:p>
        </w:tc>
      </w:tr>
      <w:tr w:rsidR="002F33D7" w:rsidRPr="00981B05" w:rsidTr="00F92DC3">
        <w:trPr>
          <w:cantSplit/>
        </w:trPr>
        <w:tc>
          <w:tcPr>
            <w:tcW w:w="1713" w:type="dxa"/>
            <w:vMerge w:val="restart"/>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Normal Parameters</w:t>
            </w:r>
            <w:r w:rsidRPr="00981B05">
              <w:rPr>
                <w:rFonts w:ascii="Times New Roman" w:hAnsi="Times New Roman" w:cs="Times New Roman"/>
                <w:color w:val="264A60"/>
                <w:vertAlign w:val="superscript"/>
              </w:rPr>
              <w:t>a,b</w:t>
            </w:r>
          </w:p>
        </w:tc>
        <w:tc>
          <w:tcPr>
            <w:tcW w:w="1600" w:type="dxa"/>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Mean</w:t>
            </w:r>
          </w:p>
        </w:tc>
        <w:tc>
          <w:tcPr>
            <w:tcW w:w="3491" w:type="dxa"/>
            <w:tcBorders>
              <w:top w:val="single" w:sz="8" w:space="0" w:color="AEAEAE"/>
              <w:left w:val="nil"/>
              <w:bottom w:val="single" w:sz="8" w:space="0" w:color="AEAEAE"/>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.0120000</w:t>
            </w:r>
          </w:p>
        </w:tc>
      </w:tr>
      <w:tr w:rsidR="002F33D7" w:rsidRPr="00981B05" w:rsidTr="00F92DC3">
        <w:trPr>
          <w:cantSplit/>
        </w:trPr>
        <w:tc>
          <w:tcPr>
            <w:tcW w:w="1713" w:type="dxa"/>
            <w:vMerge/>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rPr>
                <w:rFonts w:ascii="Times New Roman" w:hAnsi="Times New Roman" w:cs="Times New Roman"/>
                <w:color w:val="010205"/>
              </w:rPr>
            </w:pPr>
          </w:p>
        </w:tc>
        <w:tc>
          <w:tcPr>
            <w:tcW w:w="1600" w:type="dxa"/>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Std. Deviation</w:t>
            </w:r>
          </w:p>
        </w:tc>
        <w:tc>
          <w:tcPr>
            <w:tcW w:w="3491" w:type="dxa"/>
            <w:tcBorders>
              <w:top w:val="single" w:sz="8" w:space="0" w:color="AEAEAE"/>
              <w:left w:val="nil"/>
              <w:bottom w:val="single" w:sz="8" w:space="0" w:color="AEAEAE"/>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.00202265</w:t>
            </w:r>
          </w:p>
        </w:tc>
      </w:tr>
      <w:tr w:rsidR="002F33D7" w:rsidRPr="00981B05" w:rsidTr="00F92DC3">
        <w:trPr>
          <w:cantSplit/>
        </w:trPr>
        <w:tc>
          <w:tcPr>
            <w:tcW w:w="1713" w:type="dxa"/>
            <w:vMerge w:val="restart"/>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Most Extreme Differences</w:t>
            </w:r>
          </w:p>
        </w:tc>
        <w:tc>
          <w:tcPr>
            <w:tcW w:w="1600" w:type="dxa"/>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Absolute</w:t>
            </w:r>
          </w:p>
        </w:tc>
        <w:tc>
          <w:tcPr>
            <w:tcW w:w="3491" w:type="dxa"/>
            <w:tcBorders>
              <w:top w:val="single" w:sz="8" w:space="0" w:color="AEAEAE"/>
              <w:left w:val="nil"/>
              <w:bottom w:val="single" w:sz="8" w:space="0" w:color="AEAEAE"/>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.152</w:t>
            </w:r>
          </w:p>
        </w:tc>
      </w:tr>
      <w:tr w:rsidR="002F33D7" w:rsidRPr="00981B05" w:rsidTr="00F92DC3">
        <w:trPr>
          <w:cantSplit/>
        </w:trPr>
        <w:tc>
          <w:tcPr>
            <w:tcW w:w="1713" w:type="dxa"/>
            <w:vMerge/>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rPr>
                <w:rFonts w:ascii="Times New Roman" w:hAnsi="Times New Roman" w:cs="Times New Roman"/>
                <w:color w:val="010205"/>
              </w:rPr>
            </w:pPr>
          </w:p>
        </w:tc>
        <w:tc>
          <w:tcPr>
            <w:tcW w:w="1600" w:type="dxa"/>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Positive</w:t>
            </w:r>
          </w:p>
        </w:tc>
        <w:tc>
          <w:tcPr>
            <w:tcW w:w="3491" w:type="dxa"/>
            <w:tcBorders>
              <w:top w:val="single" w:sz="8" w:space="0" w:color="AEAEAE"/>
              <w:left w:val="nil"/>
              <w:bottom w:val="single" w:sz="8" w:space="0" w:color="AEAEAE"/>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.152</w:t>
            </w:r>
          </w:p>
        </w:tc>
      </w:tr>
      <w:tr w:rsidR="002F33D7" w:rsidRPr="00981B05" w:rsidTr="00F92DC3">
        <w:trPr>
          <w:cantSplit/>
        </w:trPr>
        <w:tc>
          <w:tcPr>
            <w:tcW w:w="1713" w:type="dxa"/>
            <w:vMerge/>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rPr>
                <w:rFonts w:ascii="Times New Roman" w:hAnsi="Times New Roman" w:cs="Times New Roman"/>
                <w:color w:val="010205"/>
              </w:rPr>
            </w:pPr>
          </w:p>
        </w:tc>
        <w:tc>
          <w:tcPr>
            <w:tcW w:w="1600" w:type="dxa"/>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Negative</w:t>
            </w:r>
          </w:p>
        </w:tc>
        <w:tc>
          <w:tcPr>
            <w:tcW w:w="3491" w:type="dxa"/>
            <w:tcBorders>
              <w:top w:val="single" w:sz="8" w:space="0" w:color="AEAEAE"/>
              <w:left w:val="nil"/>
              <w:bottom w:val="single" w:sz="8" w:space="0" w:color="AEAEAE"/>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-.098</w:t>
            </w:r>
          </w:p>
        </w:tc>
      </w:tr>
      <w:tr w:rsidR="002F33D7" w:rsidRPr="00981B05" w:rsidTr="00F92DC3">
        <w:trPr>
          <w:cantSplit/>
        </w:trPr>
        <w:tc>
          <w:tcPr>
            <w:tcW w:w="3313" w:type="dxa"/>
            <w:gridSpan w:val="2"/>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Test Statistic</w:t>
            </w:r>
          </w:p>
        </w:tc>
        <w:tc>
          <w:tcPr>
            <w:tcW w:w="3491" w:type="dxa"/>
            <w:tcBorders>
              <w:top w:val="single" w:sz="8" w:space="0" w:color="AEAEAE"/>
              <w:left w:val="nil"/>
              <w:bottom w:val="single" w:sz="8" w:space="0" w:color="AEAEAE"/>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.152</w:t>
            </w:r>
          </w:p>
        </w:tc>
      </w:tr>
      <w:tr w:rsidR="002F33D7" w:rsidRPr="00981B05" w:rsidTr="00F92DC3">
        <w:trPr>
          <w:cantSplit/>
        </w:trPr>
        <w:tc>
          <w:tcPr>
            <w:tcW w:w="3313" w:type="dxa"/>
            <w:gridSpan w:val="2"/>
            <w:tcBorders>
              <w:top w:val="single" w:sz="8" w:space="0" w:color="AEAEAE"/>
              <w:left w:val="nil"/>
              <w:bottom w:val="single" w:sz="8" w:space="0" w:color="152935"/>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Asymp. Sig. (2-tailed)</w:t>
            </w:r>
          </w:p>
        </w:tc>
        <w:tc>
          <w:tcPr>
            <w:tcW w:w="3491" w:type="dxa"/>
            <w:tcBorders>
              <w:top w:val="single" w:sz="8" w:space="0" w:color="AEAEAE"/>
              <w:left w:val="nil"/>
              <w:bottom w:val="single" w:sz="8" w:space="0" w:color="152935"/>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.200</w:t>
            </w:r>
            <w:r w:rsidRPr="00981B05">
              <w:rPr>
                <w:rFonts w:ascii="Times New Roman" w:hAnsi="Times New Roman" w:cs="Times New Roman"/>
                <w:color w:val="010205"/>
                <w:vertAlign w:val="superscript"/>
              </w:rPr>
              <w:t>c,d</w:t>
            </w:r>
          </w:p>
        </w:tc>
      </w:tr>
      <w:tr w:rsidR="002F33D7" w:rsidRPr="00981B05" w:rsidTr="00F92DC3">
        <w:trPr>
          <w:cantSplit/>
        </w:trPr>
        <w:tc>
          <w:tcPr>
            <w:tcW w:w="6804" w:type="dxa"/>
            <w:gridSpan w:val="3"/>
            <w:tcBorders>
              <w:top w:val="nil"/>
              <w:left w:val="nil"/>
              <w:bottom w:val="nil"/>
              <w:right w:val="nil"/>
            </w:tcBorders>
            <w:shd w:val="clear" w:color="auto" w:fill="FFFFFF"/>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010205"/>
              </w:rPr>
            </w:pPr>
            <w:r w:rsidRPr="00981B05">
              <w:rPr>
                <w:rFonts w:ascii="Times New Roman" w:hAnsi="Times New Roman" w:cs="Times New Roman"/>
                <w:color w:val="010205"/>
              </w:rPr>
              <w:t>a. Test distribution is Normal.</w:t>
            </w:r>
          </w:p>
        </w:tc>
      </w:tr>
      <w:tr w:rsidR="002F33D7" w:rsidRPr="00981B05" w:rsidTr="00F92DC3">
        <w:trPr>
          <w:cantSplit/>
        </w:trPr>
        <w:tc>
          <w:tcPr>
            <w:tcW w:w="6804" w:type="dxa"/>
            <w:gridSpan w:val="3"/>
            <w:tcBorders>
              <w:top w:val="nil"/>
              <w:left w:val="nil"/>
              <w:bottom w:val="nil"/>
              <w:right w:val="nil"/>
            </w:tcBorders>
            <w:shd w:val="clear" w:color="auto" w:fill="FFFFFF"/>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010205"/>
              </w:rPr>
            </w:pPr>
            <w:r w:rsidRPr="00981B05">
              <w:rPr>
                <w:rFonts w:ascii="Times New Roman" w:hAnsi="Times New Roman" w:cs="Times New Roman"/>
                <w:color w:val="010205"/>
              </w:rPr>
              <w:t>b. Calculated from data.</w:t>
            </w:r>
          </w:p>
        </w:tc>
      </w:tr>
      <w:tr w:rsidR="002F33D7" w:rsidRPr="00981B05" w:rsidTr="00F92DC3">
        <w:trPr>
          <w:cantSplit/>
        </w:trPr>
        <w:tc>
          <w:tcPr>
            <w:tcW w:w="6804" w:type="dxa"/>
            <w:gridSpan w:val="3"/>
            <w:tcBorders>
              <w:top w:val="nil"/>
              <w:left w:val="nil"/>
              <w:bottom w:val="nil"/>
              <w:right w:val="nil"/>
            </w:tcBorders>
            <w:shd w:val="clear" w:color="auto" w:fill="FFFFFF"/>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010205"/>
              </w:rPr>
            </w:pPr>
            <w:r w:rsidRPr="00981B05">
              <w:rPr>
                <w:rFonts w:ascii="Times New Roman" w:hAnsi="Times New Roman" w:cs="Times New Roman"/>
                <w:color w:val="010205"/>
              </w:rPr>
              <w:t>c. Lilliefors Significance Correction.</w:t>
            </w:r>
          </w:p>
        </w:tc>
      </w:tr>
      <w:tr w:rsidR="002F33D7" w:rsidRPr="00981B05" w:rsidTr="00F92DC3">
        <w:trPr>
          <w:cantSplit/>
        </w:trPr>
        <w:tc>
          <w:tcPr>
            <w:tcW w:w="6804" w:type="dxa"/>
            <w:gridSpan w:val="3"/>
            <w:tcBorders>
              <w:top w:val="nil"/>
              <w:left w:val="nil"/>
              <w:bottom w:val="nil"/>
              <w:right w:val="nil"/>
            </w:tcBorders>
            <w:shd w:val="clear" w:color="auto" w:fill="FFFFFF"/>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010205"/>
              </w:rPr>
            </w:pPr>
            <w:r w:rsidRPr="00981B05">
              <w:rPr>
                <w:rFonts w:ascii="Times New Roman" w:hAnsi="Times New Roman" w:cs="Times New Roman"/>
                <w:color w:val="010205"/>
              </w:rPr>
              <w:t>d. This is a lower bound of the true significance.</w:t>
            </w:r>
          </w:p>
        </w:tc>
      </w:tr>
    </w:tbl>
    <w:p w:rsidR="002F33D7" w:rsidRPr="00981B05" w:rsidRDefault="002F33D7" w:rsidP="00981B05">
      <w:pPr>
        <w:pStyle w:val="ListParagraph"/>
        <w:spacing w:after="0" w:line="240" w:lineRule="auto"/>
        <w:ind w:left="0" w:firstLine="720"/>
        <w:jc w:val="both"/>
        <w:rPr>
          <w:rFonts w:ascii="Times New Roman" w:hAnsi="Times New Roman" w:cs="Times New Roman"/>
        </w:rPr>
      </w:pPr>
    </w:p>
    <w:p w:rsidR="002F33D7" w:rsidRPr="00981B05" w:rsidRDefault="002F33D7" w:rsidP="00981B05">
      <w:pPr>
        <w:pStyle w:val="ListParagraph"/>
        <w:spacing w:line="240" w:lineRule="auto"/>
        <w:ind w:left="0"/>
        <w:jc w:val="both"/>
        <w:rPr>
          <w:rFonts w:ascii="Times New Roman" w:hAnsi="Times New Roman" w:cs="Times New Roman"/>
        </w:rPr>
      </w:pPr>
      <w:r w:rsidRPr="00981B05">
        <w:rPr>
          <w:rFonts w:ascii="Times New Roman" w:hAnsi="Times New Roman" w:cs="Times New Roman"/>
        </w:rPr>
        <w:lastRenderedPageBreak/>
        <w:t xml:space="preserve">Berdasarkan perhitungan diatas, dengan menggunakan one sample </w:t>
      </w:r>
      <w:r w:rsidRPr="00981B05">
        <w:rPr>
          <w:rFonts w:ascii="Times New Roman" w:hAnsi="Times New Roman" w:cs="Times New Roman"/>
          <w:i/>
        </w:rPr>
        <w:t>Kolmogorov-Smirnov</w:t>
      </w:r>
      <w:r w:rsidRPr="00981B05">
        <w:rPr>
          <w:rFonts w:ascii="Times New Roman" w:hAnsi="Times New Roman" w:cs="Times New Roman"/>
        </w:rPr>
        <w:t xml:space="preserve"> test diperoleh nilai signifikan = 0,200 (sig &gt; 0,05), maka dapat disimpulkan bahwa data berdistribusi normal dan memenuhi asumsi normalitas.</w:t>
      </w:r>
    </w:p>
    <w:p w:rsidR="002F33D7" w:rsidRPr="00981B05" w:rsidRDefault="002F33D7" w:rsidP="00981B05">
      <w:pPr>
        <w:pStyle w:val="ListParagraph"/>
        <w:spacing w:after="0" w:line="240" w:lineRule="auto"/>
        <w:ind w:left="0" w:firstLine="426"/>
        <w:jc w:val="both"/>
        <w:rPr>
          <w:rFonts w:ascii="Times New Roman" w:hAnsi="Times New Roman" w:cs="Times New Roman"/>
        </w:rPr>
      </w:pPr>
      <w:r w:rsidRPr="00981B05">
        <w:rPr>
          <w:rFonts w:ascii="Times New Roman" w:hAnsi="Times New Roman" w:cs="Times New Roman"/>
        </w:rPr>
        <w:tab/>
        <w:t xml:space="preserve">Kesimpulan dari kedua kolom uji normalitas tersebut baik menggunakan uji normal P-Plot dan uji </w:t>
      </w:r>
      <w:r w:rsidRPr="00981B05">
        <w:rPr>
          <w:rFonts w:ascii="Times New Roman" w:hAnsi="Times New Roman" w:cs="Times New Roman"/>
          <w:i/>
        </w:rPr>
        <w:t xml:space="preserve">Kolmogorov-Smirnov </w:t>
      </w:r>
      <w:r w:rsidRPr="00981B05">
        <w:rPr>
          <w:rFonts w:ascii="Times New Roman" w:hAnsi="Times New Roman" w:cs="Times New Roman"/>
        </w:rPr>
        <w:t>(K-S) menunjukkan bahwa data-data tersebut berdistribusi normal.</w:t>
      </w:r>
    </w:p>
    <w:p w:rsidR="00381DC6" w:rsidRPr="00981B05" w:rsidRDefault="00381DC6" w:rsidP="00981B05">
      <w:pPr>
        <w:pStyle w:val="ListParagraph"/>
        <w:spacing w:after="0" w:line="240" w:lineRule="auto"/>
        <w:ind w:left="0" w:firstLine="426"/>
        <w:jc w:val="both"/>
        <w:rPr>
          <w:rFonts w:ascii="Times New Roman" w:hAnsi="Times New Roman" w:cs="Times New Roman"/>
        </w:rPr>
      </w:pPr>
    </w:p>
    <w:p w:rsidR="002F33D7" w:rsidRPr="00981B05" w:rsidRDefault="002F33D7" w:rsidP="00981B05">
      <w:pPr>
        <w:pStyle w:val="ListParagraph"/>
        <w:numPr>
          <w:ilvl w:val="0"/>
          <w:numId w:val="8"/>
        </w:numPr>
        <w:spacing w:after="0" w:line="240" w:lineRule="auto"/>
        <w:jc w:val="both"/>
        <w:rPr>
          <w:rFonts w:ascii="Times New Roman" w:hAnsi="Times New Roman" w:cs="Times New Roman"/>
          <w:b/>
        </w:rPr>
      </w:pPr>
      <w:r w:rsidRPr="00981B05">
        <w:rPr>
          <w:rFonts w:ascii="Times New Roman" w:hAnsi="Times New Roman" w:cs="Times New Roman"/>
          <w:b/>
        </w:rPr>
        <w:t>Uji Multikolinearitas</w:t>
      </w:r>
    </w:p>
    <w:p w:rsidR="002F33D7" w:rsidRPr="00981B05" w:rsidRDefault="002F33D7" w:rsidP="00981B05">
      <w:pPr>
        <w:pStyle w:val="ListParagraph"/>
        <w:spacing w:line="240" w:lineRule="auto"/>
        <w:jc w:val="center"/>
        <w:rPr>
          <w:rFonts w:ascii="Times New Roman" w:hAnsi="Times New Roman" w:cs="Times New Roman"/>
        </w:rPr>
      </w:pPr>
      <w:r w:rsidRPr="00981B05">
        <w:rPr>
          <w:rFonts w:ascii="Times New Roman" w:hAnsi="Times New Roman" w:cs="Times New Roman"/>
          <w:b/>
          <w:bCs/>
        </w:rPr>
        <w:t>Hasil Pengujian Multikolinearitas</w:t>
      </w:r>
    </w:p>
    <w:tbl>
      <w:tblPr>
        <w:tblStyle w:val="TableGrid"/>
        <w:tblW w:w="0" w:type="auto"/>
        <w:tblLook w:val="04A0" w:firstRow="1" w:lastRow="0" w:firstColumn="1" w:lastColumn="0" w:noHBand="0" w:noVBand="1"/>
      </w:tblPr>
      <w:tblGrid>
        <w:gridCol w:w="2646"/>
        <w:gridCol w:w="2664"/>
        <w:gridCol w:w="2617"/>
      </w:tblGrid>
      <w:tr w:rsidR="002F33D7" w:rsidRPr="00981B05" w:rsidTr="00F92DC3">
        <w:tc>
          <w:tcPr>
            <w:tcW w:w="3005" w:type="dxa"/>
            <w:vMerge w:val="restart"/>
          </w:tcPr>
          <w:p w:rsidR="002F33D7" w:rsidRPr="00981B05" w:rsidRDefault="002F33D7" w:rsidP="00981B05">
            <w:pPr>
              <w:tabs>
                <w:tab w:val="left" w:pos="6570"/>
              </w:tabs>
              <w:rPr>
                <w:rFonts w:ascii="Times New Roman" w:hAnsi="Times New Roman" w:cs="Times New Roman"/>
              </w:rPr>
            </w:pPr>
            <w:r w:rsidRPr="00981B05">
              <w:rPr>
                <w:rFonts w:ascii="Times New Roman" w:hAnsi="Times New Roman" w:cs="Times New Roman"/>
              </w:rPr>
              <w:t>Model</w:t>
            </w:r>
          </w:p>
        </w:tc>
        <w:tc>
          <w:tcPr>
            <w:tcW w:w="6011" w:type="dxa"/>
            <w:gridSpan w:val="2"/>
          </w:tcPr>
          <w:p w:rsidR="002F33D7" w:rsidRPr="00981B05" w:rsidRDefault="002F33D7" w:rsidP="00981B05">
            <w:pPr>
              <w:tabs>
                <w:tab w:val="left" w:pos="6570"/>
              </w:tabs>
              <w:rPr>
                <w:rFonts w:ascii="Times New Roman" w:hAnsi="Times New Roman" w:cs="Times New Roman"/>
              </w:rPr>
            </w:pPr>
            <w:r w:rsidRPr="00981B05">
              <w:rPr>
                <w:rFonts w:ascii="Times New Roman" w:hAnsi="Times New Roman" w:cs="Times New Roman"/>
              </w:rPr>
              <w:t>Collinearity Statistics</w:t>
            </w:r>
          </w:p>
        </w:tc>
      </w:tr>
      <w:tr w:rsidR="002F33D7" w:rsidRPr="00981B05" w:rsidTr="00F92DC3">
        <w:tc>
          <w:tcPr>
            <w:tcW w:w="3005" w:type="dxa"/>
            <w:vMerge/>
          </w:tcPr>
          <w:p w:rsidR="002F33D7" w:rsidRPr="00981B05" w:rsidRDefault="002F33D7" w:rsidP="00981B05">
            <w:pPr>
              <w:tabs>
                <w:tab w:val="left" w:pos="6570"/>
              </w:tabs>
              <w:rPr>
                <w:rFonts w:ascii="Times New Roman" w:hAnsi="Times New Roman" w:cs="Times New Roman"/>
              </w:rPr>
            </w:pPr>
          </w:p>
        </w:tc>
        <w:tc>
          <w:tcPr>
            <w:tcW w:w="3005" w:type="dxa"/>
          </w:tcPr>
          <w:p w:rsidR="002F33D7" w:rsidRPr="00981B05" w:rsidRDefault="002F33D7" w:rsidP="00981B05">
            <w:pPr>
              <w:tabs>
                <w:tab w:val="left" w:pos="6570"/>
              </w:tabs>
              <w:rPr>
                <w:rFonts w:ascii="Times New Roman" w:hAnsi="Times New Roman" w:cs="Times New Roman"/>
              </w:rPr>
            </w:pPr>
            <w:r w:rsidRPr="00981B05">
              <w:rPr>
                <w:rFonts w:ascii="Times New Roman" w:hAnsi="Times New Roman" w:cs="Times New Roman"/>
              </w:rPr>
              <w:t>Tolerance</w:t>
            </w:r>
          </w:p>
        </w:tc>
        <w:tc>
          <w:tcPr>
            <w:tcW w:w="3006" w:type="dxa"/>
          </w:tcPr>
          <w:p w:rsidR="002F33D7" w:rsidRPr="00981B05" w:rsidRDefault="002F33D7" w:rsidP="00981B05">
            <w:pPr>
              <w:tabs>
                <w:tab w:val="left" w:pos="6570"/>
              </w:tabs>
              <w:rPr>
                <w:rFonts w:ascii="Times New Roman" w:hAnsi="Times New Roman" w:cs="Times New Roman"/>
              </w:rPr>
            </w:pPr>
            <w:r w:rsidRPr="00981B05">
              <w:rPr>
                <w:rFonts w:ascii="Times New Roman" w:hAnsi="Times New Roman" w:cs="Times New Roman"/>
              </w:rPr>
              <w:t>VIF</w:t>
            </w:r>
          </w:p>
        </w:tc>
      </w:tr>
      <w:tr w:rsidR="002F33D7" w:rsidRPr="00981B05" w:rsidTr="00F92DC3">
        <w:tc>
          <w:tcPr>
            <w:tcW w:w="3005" w:type="dxa"/>
          </w:tcPr>
          <w:p w:rsidR="002F33D7" w:rsidRPr="00981B05" w:rsidRDefault="002F33D7" w:rsidP="00981B05">
            <w:pPr>
              <w:tabs>
                <w:tab w:val="left" w:pos="6570"/>
              </w:tabs>
              <w:rPr>
                <w:rFonts w:ascii="Times New Roman" w:hAnsi="Times New Roman" w:cs="Times New Roman"/>
              </w:rPr>
            </w:pPr>
            <w:r w:rsidRPr="00981B05">
              <w:rPr>
                <w:rFonts w:ascii="Times New Roman" w:hAnsi="Times New Roman" w:cs="Times New Roman"/>
              </w:rPr>
              <w:t>Constant</w:t>
            </w:r>
          </w:p>
        </w:tc>
        <w:tc>
          <w:tcPr>
            <w:tcW w:w="3005" w:type="dxa"/>
          </w:tcPr>
          <w:p w:rsidR="002F33D7" w:rsidRPr="00981B05" w:rsidRDefault="002F33D7" w:rsidP="00981B05">
            <w:pPr>
              <w:tabs>
                <w:tab w:val="left" w:pos="6570"/>
              </w:tabs>
              <w:rPr>
                <w:rFonts w:ascii="Times New Roman" w:hAnsi="Times New Roman" w:cs="Times New Roman"/>
              </w:rPr>
            </w:pPr>
          </w:p>
        </w:tc>
        <w:tc>
          <w:tcPr>
            <w:tcW w:w="3006" w:type="dxa"/>
          </w:tcPr>
          <w:p w:rsidR="002F33D7" w:rsidRPr="00981B05" w:rsidRDefault="002F33D7" w:rsidP="00981B05">
            <w:pPr>
              <w:tabs>
                <w:tab w:val="left" w:pos="6570"/>
              </w:tabs>
              <w:rPr>
                <w:rFonts w:ascii="Times New Roman" w:hAnsi="Times New Roman" w:cs="Times New Roman"/>
              </w:rPr>
            </w:pPr>
          </w:p>
        </w:tc>
      </w:tr>
      <w:tr w:rsidR="002F33D7" w:rsidRPr="00981B05" w:rsidTr="00F92DC3">
        <w:tc>
          <w:tcPr>
            <w:tcW w:w="3005" w:type="dxa"/>
          </w:tcPr>
          <w:p w:rsidR="002F33D7" w:rsidRPr="00981B05" w:rsidRDefault="002F33D7" w:rsidP="00981B05">
            <w:pPr>
              <w:tabs>
                <w:tab w:val="left" w:pos="6570"/>
              </w:tabs>
              <w:rPr>
                <w:rFonts w:ascii="Times New Roman" w:hAnsi="Times New Roman" w:cs="Times New Roman"/>
              </w:rPr>
            </w:pPr>
            <w:r w:rsidRPr="00981B05">
              <w:rPr>
                <w:rFonts w:ascii="Times New Roman" w:hAnsi="Times New Roman" w:cs="Times New Roman"/>
              </w:rPr>
              <w:t>NPF</w:t>
            </w:r>
          </w:p>
        </w:tc>
        <w:tc>
          <w:tcPr>
            <w:tcW w:w="3005" w:type="dxa"/>
          </w:tcPr>
          <w:p w:rsidR="002F33D7" w:rsidRPr="00981B05" w:rsidRDefault="002F33D7" w:rsidP="00981B05">
            <w:pPr>
              <w:autoSpaceDE w:val="0"/>
              <w:autoSpaceDN w:val="0"/>
              <w:adjustRightInd w:val="0"/>
              <w:ind w:left="60" w:right="60"/>
              <w:jc w:val="right"/>
              <w:rPr>
                <w:rFonts w:ascii="Times New Roman" w:hAnsi="Times New Roman" w:cs="Times New Roman"/>
                <w:color w:val="010205"/>
              </w:rPr>
            </w:pPr>
            <w:r w:rsidRPr="00981B05">
              <w:rPr>
                <w:rFonts w:ascii="Times New Roman" w:hAnsi="Times New Roman" w:cs="Times New Roman"/>
                <w:color w:val="010205"/>
              </w:rPr>
              <w:t>.962</w:t>
            </w:r>
          </w:p>
        </w:tc>
        <w:tc>
          <w:tcPr>
            <w:tcW w:w="3006" w:type="dxa"/>
          </w:tcPr>
          <w:p w:rsidR="002F33D7" w:rsidRPr="00981B05" w:rsidRDefault="002F33D7" w:rsidP="00981B05">
            <w:pPr>
              <w:autoSpaceDE w:val="0"/>
              <w:autoSpaceDN w:val="0"/>
              <w:adjustRightInd w:val="0"/>
              <w:ind w:left="60" w:right="60"/>
              <w:jc w:val="right"/>
              <w:rPr>
                <w:rFonts w:ascii="Times New Roman" w:hAnsi="Times New Roman" w:cs="Times New Roman"/>
                <w:color w:val="010205"/>
              </w:rPr>
            </w:pPr>
            <w:r w:rsidRPr="00981B05">
              <w:rPr>
                <w:rFonts w:ascii="Times New Roman" w:hAnsi="Times New Roman" w:cs="Times New Roman"/>
                <w:color w:val="010205"/>
              </w:rPr>
              <w:t>1.040</w:t>
            </w:r>
          </w:p>
        </w:tc>
      </w:tr>
      <w:tr w:rsidR="002F33D7" w:rsidRPr="00981B05" w:rsidTr="00F92DC3">
        <w:tc>
          <w:tcPr>
            <w:tcW w:w="3005" w:type="dxa"/>
          </w:tcPr>
          <w:p w:rsidR="002F33D7" w:rsidRPr="00981B05" w:rsidRDefault="002F33D7" w:rsidP="00981B05">
            <w:pPr>
              <w:tabs>
                <w:tab w:val="left" w:pos="6570"/>
              </w:tabs>
              <w:rPr>
                <w:rFonts w:ascii="Times New Roman" w:hAnsi="Times New Roman" w:cs="Times New Roman"/>
              </w:rPr>
            </w:pPr>
            <w:r w:rsidRPr="00981B05">
              <w:rPr>
                <w:rFonts w:ascii="Times New Roman" w:hAnsi="Times New Roman" w:cs="Times New Roman"/>
              </w:rPr>
              <w:t>BOPO</w:t>
            </w:r>
          </w:p>
        </w:tc>
        <w:tc>
          <w:tcPr>
            <w:tcW w:w="3005" w:type="dxa"/>
          </w:tcPr>
          <w:p w:rsidR="002F33D7" w:rsidRPr="00981B05" w:rsidRDefault="002F33D7" w:rsidP="00981B05">
            <w:pPr>
              <w:autoSpaceDE w:val="0"/>
              <w:autoSpaceDN w:val="0"/>
              <w:adjustRightInd w:val="0"/>
              <w:ind w:left="60" w:right="60"/>
              <w:jc w:val="right"/>
              <w:rPr>
                <w:rFonts w:ascii="Times New Roman" w:hAnsi="Times New Roman" w:cs="Times New Roman"/>
                <w:color w:val="010205"/>
              </w:rPr>
            </w:pPr>
            <w:r w:rsidRPr="00981B05">
              <w:rPr>
                <w:rFonts w:ascii="Times New Roman" w:hAnsi="Times New Roman" w:cs="Times New Roman"/>
                <w:color w:val="010205"/>
              </w:rPr>
              <w:t>.962</w:t>
            </w:r>
          </w:p>
        </w:tc>
        <w:tc>
          <w:tcPr>
            <w:tcW w:w="3006" w:type="dxa"/>
          </w:tcPr>
          <w:p w:rsidR="002F33D7" w:rsidRPr="00981B05" w:rsidRDefault="002F33D7" w:rsidP="00981B05">
            <w:pPr>
              <w:autoSpaceDE w:val="0"/>
              <w:autoSpaceDN w:val="0"/>
              <w:adjustRightInd w:val="0"/>
              <w:ind w:left="60" w:right="60"/>
              <w:jc w:val="right"/>
              <w:rPr>
                <w:rFonts w:ascii="Times New Roman" w:hAnsi="Times New Roman" w:cs="Times New Roman"/>
                <w:color w:val="010205"/>
              </w:rPr>
            </w:pPr>
            <w:r w:rsidRPr="00981B05">
              <w:rPr>
                <w:rFonts w:ascii="Times New Roman" w:hAnsi="Times New Roman" w:cs="Times New Roman"/>
                <w:color w:val="010205"/>
              </w:rPr>
              <w:t>1.040</w:t>
            </w:r>
          </w:p>
        </w:tc>
      </w:tr>
    </w:tbl>
    <w:p w:rsidR="002F33D7" w:rsidRPr="00981B05" w:rsidRDefault="002F33D7" w:rsidP="00981B05">
      <w:pPr>
        <w:tabs>
          <w:tab w:val="left" w:pos="6570"/>
        </w:tabs>
        <w:spacing w:line="240" w:lineRule="auto"/>
        <w:jc w:val="center"/>
        <w:rPr>
          <w:rFonts w:ascii="Times New Roman" w:hAnsi="Times New Roman" w:cs="Times New Roman"/>
          <w:b/>
          <w:bCs/>
        </w:rPr>
      </w:pPr>
      <w:r w:rsidRPr="00981B05">
        <w:rPr>
          <w:rFonts w:ascii="Times New Roman" w:hAnsi="Times New Roman" w:cs="Times New Roman"/>
          <w:b/>
          <w:bCs/>
        </w:rPr>
        <w:t>Sumber: SPSS 25 (Data diolah, 2018)</w:t>
      </w:r>
    </w:p>
    <w:p w:rsidR="002F33D7" w:rsidRPr="00981B05" w:rsidRDefault="002F33D7" w:rsidP="00981B05">
      <w:pPr>
        <w:pStyle w:val="Default"/>
        <w:ind w:left="720"/>
        <w:jc w:val="both"/>
        <w:rPr>
          <w:sz w:val="22"/>
          <w:szCs w:val="22"/>
        </w:rPr>
      </w:pPr>
      <w:r w:rsidRPr="00981B05">
        <w:rPr>
          <w:sz w:val="22"/>
          <w:szCs w:val="22"/>
        </w:rPr>
        <w:t xml:space="preserve">dapat dilihat bahwa hasil uji multikolinearitas mempunyai nilai </w:t>
      </w:r>
      <w:r w:rsidRPr="00981B05">
        <w:rPr>
          <w:i/>
          <w:iCs/>
          <w:sz w:val="22"/>
          <w:szCs w:val="22"/>
        </w:rPr>
        <w:t xml:space="preserve">Tolerance </w:t>
      </w:r>
      <w:r w:rsidRPr="00981B05">
        <w:rPr>
          <w:sz w:val="22"/>
          <w:szCs w:val="22"/>
        </w:rPr>
        <w:t xml:space="preserve">dari variabel </w:t>
      </w:r>
      <w:r w:rsidRPr="00981B05">
        <w:rPr>
          <w:i/>
          <w:iCs/>
          <w:sz w:val="22"/>
          <w:szCs w:val="22"/>
        </w:rPr>
        <w:t xml:space="preserve">NPF </w:t>
      </w:r>
      <w:r w:rsidRPr="00981B05">
        <w:rPr>
          <w:sz w:val="22"/>
          <w:szCs w:val="22"/>
        </w:rPr>
        <w:t xml:space="preserve">dan </w:t>
      </w:r>
      <w:r w:rsidRPr="00981B05">
        <w:rPr>
          <w:i/>
          <w:iCs/>
          <w:sz w:val="22"/>
          <w:szCs w:val="22"/>
        </w:rPr>
        <w:t xml:space="preserve">BOPO </w:t>
      </w:r>
      <w:r w:rsidRPr="00981B05">
        <w:rPr>
          <w:sz w:val="22"/>
          <w:szCs w:val="22"/>
        </w:rPr>
        <w:t xml:space="preserve">sebesar 0,962 &gt; 0,10. Nilai VIF dari variabel </w:t>
      </w:r>
      <w:r w:rsidRPr="00981B05">
        <w:rPr>
          <w:i/>
          <w:iCs/>
          <w:sz w:val="22"/>
          <w:szCs w:val="22"/>
        </w:rPr>
        <w:t xml:space="preserve">NPF </w:t>
      </w:r>
      <w:r w:rsidRPr="00981B05">
        <w:rPr>
          <w:sz w:val="22"/>
          <w:szCs w:val="22"/>
        </w:rPr>
        <w:t xml:space="preserve">dan </w:t>
      </w:r>
      <w:r w:rsidRPr="00981B05">
        <w:rPr>
          <w:i/>
          <w:iCs/>
          <w:sz w:val="22"/>
          <w:szCs w:val="22"/>
        </w:rPr>
        <w:t xml:space="preserve">BOPO </w:t>
      </w:r>
      <w:r w:rsidRPr="00981B05">
        <w:rPr>
          <w:sz w:val="22"/>
          <w:szCs w:val="22"/>
        </w:rPr>
        <w:t>sebesar 1,040 &lt; 10. Maka dapat disimpulkan bahwa antar variabel independen tidak terjadi persoalan multikolinearitas.</w:t>
      </w:r>
    </w:p>
    <w:p w:rsidR="002F33D7" w:rsidRPr="00981B05" w:rsidRDefault="002F33D7" w:rsidP="00981B05">
      <w:pPr>
        <w:pStyle w:val="Default"/>
        <w:numPr>
          <w:ilvl w:val="0"/>
          <w:numId w:val="2"/>
        </w:numPr>
        <w:jc w:val="both"/>
        <w:rPr>
          <w:b/>
          <w:sz w:val="22"/>
          <w:szCs w:val="22"/>
        </w:rPr>
      </w:pPr>
      <w:r w:rsidRPr="00981B05">
        <w:rPr>
          <w:b/>
          <w:sz w:val="22"/>
          <w:szCs w:val="22"/>
        </w:rPr>
        <w:t>Autokorelasi</w:t>
      </w:r>
    </w:p>
    <w:p w:rsidR="002F33D7" w:rsidRPr="00981B05" w:rsidRDefault="002F33D7" w:rsidP="00981B05">
      <w:pPr>
        <w:pStyle w:val="Default"/>
        <w:ind w:left="720"/>
        <w:jc w:val="center"/>
        <w:rPr>
          <w:b/>
          <w:bCs/>
          <w:i/>
          <w:iCs/>
          <w:sz w:val="22"/>
          <w:szCs w:val="22"/>
        </w:rPr>
      </w:pPr>
      <w:r w:rsidRPr="00981B05">
        <w:rPr>
          <w:b/>
          <w:bCs/>
          <w:sz w:val="22"/>
          <w:szCs w:val="22"/>
        </w:rPr>
        <w:t xml:space="preserve">Hasil Uji Autokolerasi </w:t>
      </w:r>
      <w:r w:rsidRPr="00981B05">
        <w:rPr>
          <w:b/>
          <w:bCs/>
          <w:i/>
          <w:iCs/>
          <w:sz w:val="22"/>
          <w:szCs w:val="22"/>
        </w:rPr>
        <w:t>Runs Test</w:t>
      </w:r>
    </w:p>
    <w:tbl>
      <w:tblPr>
        <w:tblW w:w="5103" w:type="dxa"/>
        <w:tblInd w:w="1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64"/>
        <w:gridCol w:w="3939"/>
      </w:tblGrid>
      <w:tr w:rsidR="002F33D7" w:rsidRPr="00981B05" w:rsidTr="00F92DC3">
        <w:trPr>
          <w:cantSplit/>
        </w:trPr>
        <w:tc>
          <w:tcPr>
            <w:tcW w:w="5103" w:type="dxa"/>
            <w:gridSpan w:val="2"/>
            <w:tcBorders>
              <w:top w:val="nil"/>
              <w:left w:val="nil"/>
              <w:bottom w:val="nil"/>
              <w:right w:val="nil"/>
            </w:tcBorders>
            <w:shd w:val="clear" w:color="auto" w:fill="FFFFFF"/>
            <w:vAlign w:val="center"/>
          </w:tcPr>
          <w:p w:rsidR="002F33D7" w:rsidRPr="00981B05" w:rsidRDefault="002F33D7" w:rsidP="00981B05">
            <w:pPr>
              <w:autoSpaceDE w:val="0"/>
              <w:autoSpaceDN w:val="0"/>
              <w:adjustRightInd w:val="0"/>
              <w:spacing w:after="0" w:line="240" w:lineRule="auto"/>
              <w:ind w:left="60" w:right="60"/>
              <w:jc w:val="center"/>
              <w:rPr>
                <w:rFonts w:ascii="Times New Roman" w:hAnsi="Times New Roman" w:cs="Times New Roman"/>
                <w:color w:val="010205"/>
              </w:rPr>
            </w:pPr>
            <w:r w:rsidRPr="00981B05">
              <w:rPr>
                <w:rFonts w:ascii="Times New Roman" w:hAnsi="Times New Roman" w:cs="Times New Roman"/>
                <w:b/>
                <w:bCs/>
                <w:color w:val="010205"/>
              </w:rPr>
              <w:t>Runs Test</w:t>
            </w:r>
          </w:p>
        </w:tc>
      </w:tr>
      <w:tr w:rsidR="002F33D7" w:rsidRPr="00981B05" w:rsidTr="00F92DC3">
        <w:trPr>
          <w:cantSplit/>
        </w:trPr>
        <w:tc>
          <w:tcPr>
            <w:tcW w:w="1164" w:type="dxa"/>
            <w:tcBorders>
              <w:top w:val="nil"/>
              <w:left w:val="nil"/>
              <w:bottom w:val="single" w:sz="8" w:space="0" w:color="152935"/>
              <w:right w:val="nil"/>
            </w:tcBorders>
            <w:shd w:val="clear" w:color="auto" w:fill="FFFFFF"/>
            <w:vAlign w:val="bottom"/>
          </w:tcPr>
          <w:p w:rsidR="002F33D7" w:rsidRPr="00981B05" w:rsidRDefault="002F33D7" w:rsidP="00981B05">
            <w:pPr>
              <w:autoSpaceDE w:val="0"/>
              <w:autoSpaceDN w:val="0"/>
              <w:adjustRightInd w:val="0"/>
              <w:spacing w:after="0" w:line="240" w:lineRule="auto"/>
              <w:rPr>
                <w:rFonts w:ascii="Times New Roman" w:hAnsi="Times New Roman" w:cs="Times New Roman"/>
              </w:rPr>
            </w:pPr>
          </w:p>
        </w:tc>
        <w:tc>
          <w:tcPr>
            <w:tcW w:w="3939" w:type="dxa"/>
            <w:tcBorders>
              <w:top w:val="nil"/>
              <w:left w:val="nil"/>
              <w:bottom w:val="single" w:sz="8" w:space="0" w:color="152935"/>
              <w:right w:val="nil"/>
            </w:tcBorders>
            <w:shd w:val="clear" w:color="auto" w:fill="FFFFFF"/>
            <w:vAlign w:val="bottom"/>
          </w:tcPr>
          <w:p w:rsidR="002F33D7" w:rsidRPr="00981B05" w:rsidRDefault="002F33D7"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Unstandardized Residual</w:t>
            </w:r>
          </w:p>
        </w:tc>
      </w:tr>
      <w:tr w:rsidR="002F33D7" w:rsidRPr="00981B05" w:rsidTr="00F92DC3">
        <w:trPr>
          <w:cantSplit/>
        </w:trPr>
        <w:tc>
          <w:tcPr>
            <w:tcW w:w="1164" w:type="dxa"/>
            <w:tcBorders>
              <w:top w:val="single" w:sz="8" w:space="0" w:color="152935"/>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Test Value</w:t>
            </w:r>
            <w:r w:rsidRPr="00981B05">
              <w:rPr>
                <w:rFonts w:ascii="Times New Roman" w:hAnsi="Times New Roman" w:cs="Times New Roman"/>
                <w:color w:val="264A60"/>
                <w:vertAlign w:val="superscript"/>
              </w:rPr>
              <w:t>a</w:t>
            </w:r>
          </w:p>
        </w:tc>
        <w:tc>
          <w:tcPr>
            <w:tcW w:w="3939" w:type="dxa"/>
            <w:tcBorders>
              <w:top w:val="single" w:sz="8" w:space="0" w:color="152935"/>
              <w:left w:val="nil"/>
              <w:bottom w:val="single" w:sz="8" w:space="0" w:color="AEAEAE"/>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.00000</w:t>
            </w:r>
          </w:p>
        </w:tc>
      </w:tr>
      <w:tr w:rsidR="002F33D7" w:rsidRPr="00981B05" w:rsidTr="00F92DC3">
        <w:trPr>
          <w:cantSplit/>
        </w:trPr>
        <w:tc>
          <w:tcPr>
            <w:tcW w:w="1164" w:type="dxa"/>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Cases &lt; Test Value</w:t>
            </w:r>
          </w:p>
        </w:tc>
        <w:tc>
          <w:tcPr>
            <w:tcW w:w="3939" w:type="dxa"/>
            <w:tcBorders>
              <w:top w:val="single" w:sz="8" w:space="0" w:color="AEAEAE"/>
              <w:left w:val="nil"/>
              <w:bottom w:val="single" w:sz="8" w:space="0" w:color="AEAEAE"/>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6</w:t>
            </w:r>
          </w:p>
        </w:tc>
      </w:tr>
      <w:tr w:rsidR="002F33D7" w:rsidRPr="00981B05" w:rsidTr="00F92DC3">
        <w:trPr>
          <w:cantSplit/>
        </w:trPr>
        <w:tc>
          <w:tcPr>
            <w:tcW w:w="1164" w:type="dxa"/>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Cases &gt;= Test Value</w:t>
            </w:r>
          </w:p>
        </w:tc>
        <w:tc>
          <w:tcPr>
            <w:tcW w:w="3939" w:type="dxa"/>
            <w:tcBorders>
              <w:top w:val="single" w:sz="8" w:space="0" w:color="AEAEAE"/>
              <w:left w:val="nil"/>
              <w:bottom w:val="single" w:sz="8" w:space="0" w:color="AEAEAE"/>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14</w:t>
            </w:r>
          </w:p>
        </w:tc>
      </w:tr>
      <w:tr w:rsidR="002F33D7" w:rsidRPr="00981B05" w:rsidTr="00F92DC3">
        <w:trPr>
          <w:cantSplit/>
        </w:trPr>
        <w:tc>
          <w:tcPr>
            <w:tcW w:w="1164" w:type="dxa"/>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Total Cases</w:t>
            </w:r>
          </w:p>
        </w:tc>
        <w:tc>
          <w:tcPr>
            <w:tcW w:w="3939" w:type="dxa"/>
            <w:tcBorders>
              <w:top w:val="single" w:sz="8" w:space="0" w:color="AEAEAE"/>
              <w:left w:val="nil"/>
              <w:bottom w:val="single" w:sz="8" w:space="0" w:color="AEAEAE"/>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20</w:t>
            </w:r>
          </w:p>
        </w:tc>
      </w:tr>
      <w:tr w:rsidR="002F33D7" w:rsidRPr="00981B05" w:rsidTr="00F92DC3">
        <w:trPr>
          <w:cantSplit/>
        </w:trPr>
        <w:tc>
          <w:tcPr>
            <w:tcW w:w="1164" w:type="dxa"/>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Number of Runs</w:t>
            </w:r>
          </w:p>
        </w:tc>
        <w:tc>
          <w:tcPr>
            <w:tcW w:w="3939" w:type="dxa"/>
            <w:tcBorders>
              <w:top w:val="single" w:sz="8" w:space="0" w:color="AEAEAE"/>
              <w:left w:val="nil"/>
              <w:bottom w:val="single" w:sz="8" w:space="0" w:color="AEAEAE"/>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8</w:t>
            </w:r>
          </w:p>
        </w:tc>
      </w:tr>
      <w:tr w:rsidR="002F33D7" w:rsidRPr="00981B05" w:rsidTr="00F92DC3">
        <w:trPr>
          <w:cantSplit/>
        </w:trPr>
        <w:tc>
          <w:tcPr>
            <w:tcW w:w="1164" w:type="dxa"/>
            <w:tcBorders>
              <w:top w:val="single" w:sz="8" w:space="0" w:color="AEAEAE"/>
              <w:left w:val="nil"/>
              <w:bottom w:val="single" w:sz="8" w:space="0" w:color="AEAEAE"/>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Z</w:t>
            </w:r>
          </w:p>
        </w:tc>
        <w:tc>
          <w:tcPr>
            <w:tcW w:w="3939" w:type="dxa"/>
            <w:tcBorders>
              <w:top w:val="single" w:sz="8" w:space="0" w:color="AEAEAE"/>
              <w:left w:val="nil"/>
              <w:bottom w:val="single" w:sz="8" w:space="0" w:color="AEAEAE"/>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-.498</w:t>
            </w:r>
          </w:p>
        </w:tc>
      </w:tr>
      <w:tr w:rsidR="002F33D7" w:rsidRPr="00981B05" w:rsidTr="00F92DC3">
        <w:trPr>
          <w:cantSplit/>
        </w:trPr>
        <w:tc>
          <w:tcPr>
            <w:tcW w:w="1164" w:type="dxa"/>
            <w:tcBorders>
              <w:top w:val="single" w:sz="8" w:space="0" w:color="AEAEAE"/>
              <w:left w:val="nil"/>
              <w:bottom w:val="single" w:sz="8" w:space="0" w:color="152935"/>
              <w:right w:val="nil"/>
            </w:tcBorders>
            <w:shd w:val="clear" w:color="auto" w:fill="E0E0E0"/>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Asymp. Sig. (2-tailed)</w:t>
            </w:r>
          </w:p>
        </w:tc>
        <w:tc>
          <w:tcPr>
            <w:tcW w:w="3939" w:type="dxa"/>
            <w:tcBorders>
              <w:top w:val="single" w:sz="8" w:space="0" w:color="AEAEAE"/>
              <w:left w:val="nil"/>
              <w:bottom w:val="single" w:sz="8" w:space="0" w:color="152935"/>
              <w:right w:val="nil"/>
            </w:tcBorders>
            <w:shd w:val="clear" w:color="auto" w:fill="FFFFFF"/>
          </w:tcPr>
          <w:p w:rsidR="002F33D7" w:rsidRPr="00981B05" w:rsidRDefault="002F33D7"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.619</w:t>
            </w:r>
          </w:p>
        </w:tc>
      </w:tr>
      <w:tr w:rsidR="002F33D7" w:rsidRPr="00981B05" w:rsidTr="00F92DC3">
        <w:trPr>
          <w:cantSplit/>
          <w:trHeight w:val="60"/>
        </w:trPr>
        <w:tc>
          <w:tcPr>
            <w:tcW w:w="5103" w:type="dxa"/>
            <w:gridSpan w:val="2"/>
            <w:tcBorders>
              <w:top w:val="nil"/>
              <w:left w:val="nil"/>
              <w:bottom w:val="nil"/>
              <w:right w:val="nil"/>
            </w:tcBorders>
            <w:shd w:val="clear" w:color="auto" w:fill="FFFFFF"/>
          </w:tcPr>
          <w:p w:rsidR="002F33D7" w:rsidRPr="00981B05" w:rsidRDefault="002F33D7" w:rsidP="00981B05">
            <w:pPr>
              <w:autoSpaceDE w:val="0"/>
              <w:autoSpaceDN w:val="0"/>
              <w:adjustRightInd w:val="0"/>
              <w:spacing w:after="0" w:line="240" w:lineRule="auto"/>
              <w:ind w:left="60" w:right="60"/>
              <w:rPr>
                <w:rFonts w:ascii="Times New Roman" w:hAnsi="Times New Roman" w:cs="Times New Roman"/>
                <w:color w:val="010205"/>
              </w:rPr>
            </w:pPr>
            <w:r w:rsidRPr="00981B05">
              <w:rPr>
                <w:rFonts w:ascii="Times New Roman" w:hAnsi="Times New Roman" w:cs="Times New Roman"/>
                <w:color w:val="010205"/>
              </w:rPr>
              <w:t>a. Median</w:t>
            </w:r>
          </w:p>
        </w:tc>
      </w:tr>
    </w:tbl>
    <w:p w:rsidR="002F33D7" w:rsidRPr="00981B05" w:rsidRDefault="002F33D7" w:rsidP="00981B05">
      <w:pPr>
        <w:pStyle w:val="Default"/>
        <w:ind w:left="720"/>
        <w:rPr>
          <w:sz w:val="22"/>
          <w:szCs w:val="22"/>
        </w:rPr>
      </w:pPr>
    </w:p>
    <w:p w:rsidR="002F33D7" w:rsidRPr="00981B05" w:rsidRDefault="002F33D7" w:rsidP="00981B05">
      <w:pPr>
        <w:pStyle w:val="ListParagraph"/>
        <w:spacing w:line="240" w:lineRule="auto"/>
        <w:jc w:val="both"/>
        <w:rPr>
          <w:rFonts w:ascii="Times New Roman" w:hAnsi="Times New Roman" w:cs="Times New Roman"/>
          <w:color w:val="000000"/>
        </w:rPr>
      </w:pPr>
      <w:r w:rsidRPr="00981B05">
        <w:rPr>
          <w:rFonts w:ascii="Times New Roman" w:hAnsi="Times New Roman" w:cs="Times New Roman"/>
        </w:rPr>
        <w:t xml:space="preserve">Dari hasil tabel 4.5 diatas pada kolom </w:t>
      </w:r>
      <w:r w:rsidRPr="00981B05">
        <w:rPr>
          <w:rFonts w:ascii="Times New Roman" w:hAnsi="Times New Roman" w:cs="Times New Roman"/>
          <w:i/>
        </w:rPr>
        <w:t>Asymp. Sig</w:t>
      </w:r>
      <w:r w:rsidRPr="00981B05">
        <w:rPr>
          <w:rFonts w:ascii="Times New Roman" w:hAnsi="Times New Roman" w:cs="Times New Roman"/>
          <w:color w:val="000000"/>
        </w:rPr>
        <w:t>. (2-</w:t>
      </w:r>
      <w:r w:rsidRPr="00981B05">
        <w:rPr>
          <w:rFonts w:ascii="Times New Roman" w:hAnsi="Times New Roman" w:cs="Times New Roman"/>
          <w:i/>
          <w:color w:val="000000"/>
        </w:rPr>
        <w:t>tailed</w:t>
      </w:r>
      <w:r w:rsidRPr="00981B05">
        <w:rPr>
          <w:rFonts w:ascii="Times New Roman" w:hAnsi="Times New Roman" w:cs="Times New Roman"/>
          <w:color w:val="000000"/>
        </w:rPr>
        <w:t xml:space="preserve">) adalah ,619 berarti dapat disimpulkan tidak terjadi autokorelasi karena telah memenuhi kriteria yaitu </w:t>
      </w:r>
      <w:r w:rsidRPr="00981B05">
        <w:rPr>
          <w:rFonts w:ascii="Times New Roman" w:hAnsi="Times New Roman" w:cs="Times New Roman"/>
          <w:i/>
        </w:rPr>
        <w:t>Asymp. Sig</w:t>
      </w:r>
      <w:r w:rsidRPr="00981B05">
        <w:rPr>
          <w:rFonts w:ascii="Times New Roman" w:hAnsi="Times New Roman" w:cs="Times New Roman"/>
          <w:color w:val="000000"/>
        </w:rPr>
        <w:t>. (2-</w:t>
      </w:r>
      <w:r w:rsidRPr="00981B05">
        <w:rPr>
          <w:rFonts w:ascii="Times New Roman" w:hAnsi="Times New Roman" w:cs="Times New Roman"/>
          <w:i/>
          <w:color w:val="000000"/>
        </w:rPr>
        <w:t>tailed</w:t>
      </w:r>
      <w:r w:rsidRPr="00981B05">
        <w:rPr>
          <w:rFonts w:ascii="Times New Roman" w:hAnsi="Times New Roman" w:cs="Times New Roman"/>
          <w:color w:val="000000"/>
        </w:rPr>
        <w:t>) &gt; 0,05.</w:t>
      </w:r>
    </w:p>
    <w:p w:rsidR="006B788F" w:rsidRPr="00981B05" w:rsidRDefault="006B788F" w:rsidP="00981B05">
      <w:pPr>
        <w:pStyle w:val="ListParagraph"/>
        <w:spacing w:line="240" w:lineRule="auto"/>
        <w:jc w:val="both"/>
        <w:rPr>
          <w:rFonts w:ascii="Times New Roman" w:hAnsi="Times New Roman" w:cs="Times New Roman"/>
          <w:color w:val="000000"/>
        </w:rPr>
      </w:pPr>
    </w:p>
    <w:p w:rsidR="006B788F" w:rsidRPr="00981B05" w:rsidRDefault="006B788F" w:rsidP="00981B05">
      <w:pPr>
        <w:pStyle w:val="ListParagraph"/>
        <w:spacing w:line="240" w:lineRule="auto"/>
        <w:jc w:val="both"/>
        <w:rPr>
          <w:rFonts w:ascii="Times New Roman" w:hAnsi="Times New Roman" w:cs="Times New Roman"/>
          <w:color w:val="000000"/>
        </w:rPr>
      </w:pPr>
    </w:p>
    <w:p w:rsidR="006B788F" w:rsidRPr="00981B05" w:rsidRDefault="006B788F" w:rsidP="00981B05">
      <w:pPr>
        <w:pStyle w:val="ListParagraph"/>
        <w:spacing w:line="240" w:lineRule="auto"/>
        <w:jc w:val="both"/>
        <w:rPr>
          <w:rFonts w:ascii="Times New Roman" w:hAnsi="Times New Roman" w:cs="Times New Roman"/>
          <w:color w:val="000000"/>
        </w:rPr>
      </w:pPr>
    </w:p>
    <w:p w:rsidR="006B788F" w:rsidRPr="00981B05" w:rsidRDefault="006B788F" w:rsidP="00981B05">
      <w:pPr>
        <w:pStyle w:val="ListParagraph"/>
        <w:spacing w:line="240" w:lineRule="auto"/>
        <w:jc w:val="both"/>
        <w:rPr>
          <w:rFonts w:ascii="Times New Roman" w:hAnsi="Times New Roman" w:cs="Times New Roman"/>
          <w:color w:val="000000"/>
        </w:rPr>
      </w:pPr>
    </w:p>
    <w:p w:rsidR="006B788F" w:rsidRPr="00981B05" w:rsidRDefault="006B788F" w:rsidP="00981B05">
      <w:pPr>
        <w:pStyle w:val="ListParagraph"/>
        <w:spacing w:line="240" w:lineRule="auto"/>
        <w:jc w:val="both"/>
        <w:rPr>
          <w:rFonts w:ascii="Times New Roman" w:hAnsi="Times New Roman" w:cs="Times New Roman"/>
          <w:color w:val="000000"/>
        </w:rPr>
      </w:pPr>
    </w:p>
    <w:p w:rsidR="006B788F" w:rsidRPr="00981B05" w:rsidRDefault="006B788F" w:rsidP="00981B05">
      <w:pPr>
        <w:pStyle w:val="ListParagraph"/>
        <w:spacing w:line="240" w:lineRule="auto"/>
        <w:jc w:val="both"/>
        <w:rPr>
          <w:rFonts w:ascii="Times New Roman" w:hAnsi="Times New Roman" w:cs="Times New Roman"/>
          <w:color w:val="000000"/>
        </w:rPr>
      </w:pPr>
    </w:p>
    <w:p w:rsidR="006B788F" w:rsidRPr="00981B05" w:rsidRDefault="006B788F" w:rsidP="00981B05">
      <w:pPr>
        <w:pStyle w:val="ListParagraph"/>
        <w:spacing w:line="240" w:lineRule="auto"/>
        <w:jc w:val="both"/>
        <w:rPr>
          <w:rFonts w:ascii="Times New Roman" w:hAnsi="Times New Roman" w:cs="Times New Roman"/>
          <w:color w:val="000000"/>
        </w:rPr>
      </w:pPr>
    </w:p>
    <w:p w:rsidR="006B788F" w:rsidRPr="00981B05" w:rsidRDefault="006B788F" w:rsidP="00981B05">
      <w:pPr>
        <w:pStyle w:val="ListParagraph"/>
        <w:spacing w:line="240" w:lineRule="auto"/>
        <w:jc w:val="both"/>
        <w:rPr>
          <w:rFonts w:ascii="Times New Roman" w:hAnsi="Times New Roman" w:cs="Times New Roman"/>
          <w:color w:val="000000"/>
        </w:rPr>
      </w:pPr>
    </w:p>
    <w:p w:rsidR="006B788F" w:rsidRPr="00981B05" w:rsidRDefault="006B788F" w:rsidP="00981B05">
      <w:pPr>
        <w:pStyle w:val="ListParagraph"/>
        <w:spacing w:line="240" w:lineRule="auto"/>
        <w:jc w:val="both"/>
        <w:rPr>
          <w:rFonts w:ascii="Times New Roman" w:hAnsi="Times New Roman" w:cs="Times New Roman"/>
          <w:color w:val="000000"/>
        </w:rPr>
      </w:pPr>
    </w:p>
    <w:p w:rsidR="006B788F" w:rsidRPr="00981B05" w:rsidRDefault="006B788F" w:rsidP="00981B05">
      <w:pPr>
        <w:pStyle w:val="ListParagraph"/>
        <w:spacing w:line="240" w:lineRule="auto"/>
        <w:jc w:val="both"/>
        <w:rPr>
          <w:rFonts w:ascii="Times New Roman" w:hAnsi="Times New Roman" w:cs="Times New Roman"/>
          <w:color w:val="000000"/>
        </w:rPr>
      </w:pPr>
    </w:p>
    <w:p w:rsidR="00BC0C50" w:rsidRPr="00981B05" w:rsidRDefault="00BC0C50" w:rsidP="00981B05">
      <w:pPr>
        <w:pStyle w:val="ListParagraph"/>
        <w:numPr>
          <w:ilvl w:val="0"/>
          <w:numId w:val="2"/>
        </w:numPr>
        <w:spacing w:line="240" w:lineRule="auto"/>
        <w:jc w:val="both"/>
        <w:rPr>
          <w:rFonts w:ascii="Times New Roman" w:hAnsi="Times New Roman" w:cs="Times New Roman"/>
          <w:color w:val="000000"/>
        </w:rPr>
      </w:pPr>
      <w:r w:rsidRPr="00981B05">
        <w:rPr>
          <w:rFonts w:ascii="Times New Roman" w:hAnsi="Times New Roman" w:cs="Times New Roman"/>
        </w:rPr>
        <w:lastRenderedPageBreak/>
        <w:t>Uji Heteroskedastisitas</w:t>
      </w:r>
    </w:p>
    <w:p w:rsidR="00BC0C50" w:rsidRPr="00981B05" w:rsidRDefault="00BC0C50" w:rsidP="00981B05">
      <w:pPr>
        <w:pStyle w:val="ListParagraph"/>
        <w:spacing w:line="240" w:lineRule="auto"/>
        <w:jc w:val="center"/>
        <w:rPr>
          <w:rFonts w:ascii="Times New Roman" w:hAnsi="Times New Roman" w:cs="Times New Roman"/>
        </w:rPr>
      </w:pPr>
      <w:r w:rsidRPr="00981B05">
        <w:rPr>
          <w:rFonts w:ascii="Times New Roman" w:hAnsi="Times New Roman" w:cs="Times New Roman"/>
          <w:b/>
          <w:bCs/>
        </w:rPr>
        <w:t>Gambar</w:t>
      </w:r>
      <w:r w:rsidRPr="00981B05">
        <w:rPr>
          <w:rFonts w:ascii="Times New Roman" w:hAnsi="Times New Roman" w:cs="Times New Roman"/>
          <w:b/>
          <w:bCs/>
        </w:rPr>
        <w:t xml:space="preserve"> </w:t>
      </w:r>
      <w:r w:rsidRPr="00981B05">
        <w:rPr>
          <w:rFonts w:ascii="Times New Roman" w:hAnsi="Times New Roman" w:cs="Times New Roman"/>
          <w:b/>
          <w:bCs/>
        </w:rPr>
        <w:t>Uji Scatterplot</w:t>
      </w:r>
    </w:p>
    <w:p w:rsidR="00BC0C50" w:rsidRPr="00981B05" w:rsidRDefault="00BC0C50" w:rsidP="00981B05">
      <w:pPr>
        <w:pStyle w:val="Default"/>
        <w:ind w:left="720"/>
        <w:jc w:val="both"/>
        <w:rPr>
          <w:sz w:val="22"/>
          <w:szCs w:val="22"/>
        </w:rPr>
      </w:pPr>
      <w:r w:rsidRPr="00981B05">
        <w:rPr>
          <w:noProof/>
          <w:sz w:val="22"/>
          <w:szCs w:val="22"/>
          <w:lang w:eastAsia="id-ID"/>
        </w:rPr>
        <w:drawing>
          <wp:inline distT="0" distB="0" distL="0" distR="0" wp14:anchorId="3091C554" wp14:editId="634BF883">
            <wp:extent cx="3096666" cy="1826230"/>
            <wp:effectExtent l="0" t="0" r="889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V="1">
                      <a:off x="0" y="0"/>
                      <a:ext cx="3139433" cy="1851451"/>
                    </a:xfrm>
                    <a:prstGeom prst="rect">
                      <a:avLst/>
                    </a:prstGeom>
                    <a:noFill/>
                    <a:ln>
                      <a:noFill/>
                    </a:ln>
                  </pic:spPr>
                </pic:pic>
              </a:graphicData>
            </a:graphic>
          </wp:inline>
        </w:drawing>
      </w:r>
    </w:p>
    <w:p w:rsidR="00BC0C50" w:rsidRPr="00981B05" w:rsidRDefault="00BC0C50" w:rsidP="00981B05">
      <w:pPr>
        <w:pStyle w:val="Default"/>
        <w:ind w:left="720"/>
        <w:jc w:val="center"/>
        <w:rPr>
          <w:b/>
          <w:bCs/>
          <w:sz w:val="22"/>
          <w:szCs w:val="22"/>
        </w:rPr>
      </w:pPr>
      <w:r w:rsidRPr="00981B05">
        <w:rPr>
          <w:b/>
          <w:bCs/>
          <w:sz w:val="22"/>
          <w:szCs w:val="22"/>
        </w:rPr>
        <w:t>Sumber: SPSS 25 (Data diolah, 2018)</w:t>
      </w:r>
    </w:p>
    <w:p w:rsidR="006B788F" w:rsidRPr="00981B05" w:rsidRDefault="006B788F" w:rsidP="00981B05">
      <w:pPr>
        <w:pStyle w:val="ListParagraph"/>
        <w:spacing w:after="0" w:line="240" w:lineRule="auto"/>
        <w:ind w:left="0" w:firstLine="720"/>
        <w:jc w:val="both"/>
        <w:rPr>
          <w:rFonts w:ascii="Times New Roman" w:hAnsi="Times New Roman" w:cs="Times New Roman"/>
        </w:rPr>
      </w:pPr>
    </w:p>
    <w:p w:rsidR="00BC0C50" w:rsidRPr="00981B05" w:rsidRDefault="00BC0C50" w:rsidP="00981B05">
      <w:pPr>
        <w:pStyle w:val="ListParagraph"/>
        <w:spacing w:after="0" w:line="240" w:lineRule="auto"/>
        <w:ind w:left="0" w:firstLine="720"/>
        <w:jc w:val="both"/>
        <w:rPr>
          <w:rFonts w:ascii="Times New Roman" w:hAnsi="Times New Roman" w:cs="Times New Roman"/>
        </w:rPr>
      </w:pPr>
      <w:r w:rsidRPr="00981B05">
        <w:rPr>
          <w:rFonts w:ascii="Times New Roman" w:hAnsi="Times New Roman" w:cs="Times New Roman"/>
        </w:rPr>
        <w:t xml:space="preserve">Gambar di atas </w:t>
      </w:r>
      <w:r w:rsidRPr="00981B05">
        <w:rPr>
          <w:rFonts w:ascii="Times New Roman" w:hAnsi="Times New Roman" w:cs="Times New Roman"/>
        </w:rPr>
        <w:t>menunjukkan bahwa tidak terjadi heteroskedastisitas, karena tidak ada pola yang jelas secara titik-titik menyebar diatas dan dibawah nol sumbu Y.</w:t>
      </w:r>
    </w:p>
    <w:p w:rsidR="006B788F" w:rsidRPr="00981B05" w:rsidRDefault="006B788F" w:rsidP="00981B05">
      <w:pPr>
        <w:pStyle w:val="ListParagraph"/>
        <w:spacing w:after="0" w:line="240" w:lineRule="auto"/>
        <w:ind w:left="0" w:firstLine="720"/>
        <w:jc w:val="both"/>
        <w:rPr>
          <w:rFonts w:ascii="Times New Roman" w:hAnsi="Times New Roman" w:cs="Times New Roman"/>
        </w:rPr>
      </w:pPr>
    </w:p>
    <w:p w:rsidR="004F7107" w:rsidRPr="00981B05" w:rsidRDefault="00BC0C50" w:rsidP="00981B05">
      <w:pPr>
        <w:pStyle w:val="Default"/>
        <w:jc w:val="both"/>
        <w:rPr>
          <w:b/>
          <w:color w:val="auto"/>
          <w:sz w:val="22"/>
          <w:szCs w:val="22"/>
        </w:rPr>
      </w:pPr>
      <w:r w:rsidRPr="00981B05">
        <w:rPr>
          <w:b/>
          <w:color w:val="auto"/>
          <w:sz w:val="22"/>
          <w:szCs w:val="22"/>
        </w:rPr>
        <w:t>Analisis Regresi Linier Berganda</w:t>
      </w:r>
    </w:p>
    <w:p w:rsidR="006B788F" w:rsidRPr="00981B05" w:rsidRDefault="006B788F" w:rsidP="00981B05">
      <w:pPr>
        <w:spacing w:after="0" w:line="240" w:lineRule="auto"/>
        <w:jc w:val="center"/>
        <w:rPr>
          <w:rFonts w:ascii="Times New Roman" w:hAnsi="Times New Roman" w:cs="Times New Roman"/>
          <w:b/>
          <w:bCs/>
        </w:rPr>
      </w:pPr>
    </w:p>
    <w:p w:rsidR="00BC0C50" w:rsidRPr="00981B05" w:rsidRDefault="00BC0C50" w:rsidP="00981B05">
      <w:pPr>
        <w:spacing w:after="0" w:line="240" w:lineRule="auto"/>
        <w:jc w:val="center"/>
        <w:rPr>
          <w:rFonts w:ascii="Times New Roman" w:hAnsi="Times New Roman" w:cs="Times New Roman"/>
          <w:b/>
          <w:bCs/>
        </w:rPr>
      </w:pPr>
      <w:r w:rsidRPr="00981B05">
        <w:rPr>
          <w:rFonts w:ascii="Times New Roman" w:hAnsi="Times New Roman" w:cs="Times New Roman"/>
          <w:b/>
          <w:bCs/>
        </w:rPr>
        <w:t>Hasil Regresi Linear Berganda</w:t>
      </w:r>
    </w:p>
    <w:tbl>
      <w:tblPr>
        <w:tblW w:w="8760" w:type="dxa"/>
        <w:tblInd w:w="-7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375"/>
        <w:gridCol w:w="1182"/>
        <w:gridCol w:w="1335"/>
        <w:gridCol w:w="1337"/>
        <w:gridCol w:w="1475"/>
        <w:gridCol w:w="1028"/>
        <w:gridCol w:w="976"/>
        <w:gridCol w:w="52"/>
      </w:tblGrid>
      <w:tr w:rsidR="00BC0C50" w:rsidRPr="00981B05" w:rsidTr="00F92DC3">
        <w:trPr>
          <w:gridAfter w:val="1"/>
          <w:wAfter w:w="52" w:type="dxa"/>
          <w:cantSplit/>
          <w:trHeight w:val="339"/>
        </w:trPr>
        <w:tc>
          <w:tcPr>
            <w:tcW w:w="8708" w:type="dxa"/>
            <w:gridSpan w:val="7"/>
            <w:tcBorders>
              <w:top w:val="nil"/>
              <w:left w:val="nil"/>
              <w:bottom w:val="nil"/>
              <w:right w:val="nil"/>
            </w:tcBorders>
            <w:shd w:val="clear" w:color="auto" w:fill="FFFFFF"/>
            <w:vAlign w:val="center"/>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010205"/>
              </w:rPr>
            </w:pPr>
            <w:r w:rsidRPr="00981B05">
              <w:rPr>
                <w:rFonts w:ascii="Times New Roman" w:hAnsi="Times New Roman" w:cs="Times New Roman"/>
                <w:b/>
                <w:bCs/>
                <w:color w:val="010205"/>
              </w:rPr>
              <w:t>Coefficients</w:t>
            </w:r>
            <w:r w:rsidRPr="00981B05">
              <w:rPr>
                <w:rFonts w:ascii="Times New Roman" w:hAnsi="Times New Roman" w:cs="Times New Roman"/>
                <w:b/>
                <w:bCs/>
                <w:color w:val="010205"/>
                <w:vertAlign w:val="superscript"/>
              </w:rPr>
              <w:t>a</w:t>
            </w:r>
          </w:p>
        </w:tc>
      </w:tr>
      <w:tr w:rsidR="00BC0C50" w:rsidRPr="00981B05" w:rsidTr="00F92DC3">
        <w:trPr>
          <w:cantSplit/>
          <w:trHeight w:val="696"/>
        </w:trPr>
        <w:tc>
          <w:tcPr>
            <w:tcW w:w="2557" w:type="dxa"/>
            <w:gridSpan w:val="2"/>
            <w:vMerge w:val="restart"/>
            <w:tcBorders>
              <w:top w:val="nil"/>
              <w:left w:val="nil"/>
              <w:bottom w:val="nil"/>
              <w:right w:val="nil"/>
            </w:tcBorders>
            <w:shd w:val="clear" w:color="auto" w:fill="FFFFFF"/>
            <w:vAlign w:val="bottom"/>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Model</w:t>
            </w:r>
          </w:p>
        </w:tc>
        <w:tc>
          <w:tcPr>
            <w:tcW w:w="2672" w:type="dxa"/>
            <w:gridSpan w:val="2"/>
            <w:tcBorders>
              <w:top w:val="nil"/>
              <w:left w:val="nil"/>
              <w:bottom w:val="nil"/>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Unstandardized Coefficients</w:t>
            </w:r>
          </w:p>
        </w:tc>
        <w:tc>
          <w:tcPr>
            <w:tcW w:w="1475" w:type="dxa"/>
            <w:tcBorders>
              <w:top w:val="nil"/>
              <w:left w:val="single" w:sz="8" w:space="0" w:color="E0E0E0"/>
              <w:bottom w:val="nil"/>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Standardized Coefficients</w:t>
            </w:r>
          </w:p>
        </w:tc>
        <w:tc>
          <w:tcPr>
            <w:tcW w:w="1028" w:type="dxa"/>
            <w:vMerge w:val="restart"/>
            <w:tcBorders>
              <w:top w:val="nil"/>
              <w:left w:val="single" w:sz="8" w:space="0" w:color="E0E0E0"/>
              <w:bottom w:val="nil"/>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t</w:t>
            </w:r>
          </w:p>
        </w:tc>
        <w:tc>
          <w:tcPr>
            <w:tcW w:w="1028" w:type="dxa"/>
            <w:gridSpan w:val="2"/>
            <w:vMerge w:val="restart"/>
            <w:tcBorders>
              <w:top w:val="nil"/>
              <w:left w:val="single" w:sz="8" w:space="0" w:color="E0E0E0"/>
              <w:bottom w:val="nil"/>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Sig.</w:t>
            </w:r>
          </w:p>
        </w:tc>
      </w:tr>
      <w:tr w:rsidR="00BC0C50" w:rsidRPr="00981B05" w:rsidTr="00F92DC3">
        <w:trPr>
          <w:cantSplit/>
          <w:trHeight w:val="339"/>
        </w:trPr>
        <w:tc>
          <w:tcPr>
            <w:tcW w:w="2557" w:type="dxa"/>
            <w:gridSpan w:val="2"/>
            <w:vMerge/>
            <w:tcBorders>
              <w:top w:val="nil"/>
              <w:left w:val="nil"/>
              <w:bottom w:val="nil"/>
              <w:right w:val="nil"/>
            </w:tcBorders>
            <w:shd w:val="clear" w:color="auto" w:fill="FFFFFF"/>
            <w:vAlign w:val="bottom"/>
          </w:tcPr>
          <w:p w:rsidR="00BC0C50" w:rsidRPr="00981B05" w:rsidRDefault="00BC0C50" w:rsidP="00981B05">
            <w:pPr>
              <w:autoSpaceDE w:val="0"/>
              <w:autoSpaceDN w:val="0"/>
              <w:adjustRightInd w:val="0"/>
              <w:spacing w:after="0" w:line="240" w:lineRule="auto"/>
              <w:rPr>
                <w:rFonts w:ascii="Times New Roman" w:hAnsi="Times New Roman" w:cs="Times New Roman"/>
                <w:color w:val="264A60"/>
              </w:rPr>
            </w:pPr>
          </w:p>
        </w:tc>
        <w:tc>
          <w:tcPr>
            <w:tcW w:w="1335" w:type="dxa"/>
            <w:tcBorders>
              <w:top w:val="nil"/>
              <w:left w:val="nil"/>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B</w:t>
            </w:r>
          </w:p>
        </w:tc>
        <w:tc>
          <w:tcPr>
            <w:tcW w:w="1337" w:type="dxa"/>
            <w:tcBorders>
              <w:top w:val="nil"/>
              <w:left w:val="single" w:sz="8" w:space="0" w:color="E0E0E0"/>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Std. Error</w:t>
            </w:r>
          </w:p>
        </w:tc>
        <w:tc>
          <w:tcPr>
            <w:tcW w:w="1475" w:type="dxa"/>
            <w:tcBorders>
              <w:top w:val="nil"/>
              <w:left w:val="single" w:sz="8" w:space="0" w:color="E0E0E0"/>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Beta</w:t>
            </w:r>
          </w:p>
        </w:tc>
        <w:tc>
          <w:tcPr>
            <w:tcW w:w="1028" w:type="dxa"/>
            <w:vMerge/>
            <w:tcBorders>
              <w:top w:val="nil"/>
              <w:left w:val="single" w:sz="8" w:space="0" w:color="E0E0E0"/>
              <w:bottom w:val="nil"/>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rPr>
                <w:rFonts w:ascii="Times New Roman" w:hAnsi="Times New Roman" w:cs="Times New Roman"/>
                <w:color w:val="264A60"/>
              </w:rPr>
            </w:pPr>
          </w:p>
        </w:tc>
        <w:tc>
          <w:tcPr>
            <w:tcW w:w="1028" w:type="dxa"/>
            <w:gridSpan w:val="2"/>
            <w:vMerge/>
            <w:tcBorders>
              <w:top w:val="nil"/>
              <w:left w:val="single" w:sz="8" w:space="0" w:color="E0E0E0"/>
              <w:bottom w:val="nil"/>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rPr>
                <w:rFonts w:ascii="Times New Roman" w:hAnsi="Times New Roman" w:cs="Times New Roman"/>
                <w:color w:val="264A60"/>
              </w:rPr>
            </w:pPr>
          </w:p>
        </w:tc>
      </w:tr>
      <w:tr w:rsidR="00BC0C50" w:rsidRPr="00981B05" w:rsidTr="00F92DC3">
        <w:trPr>
          <w:cantSplit/>
          <w:trHeight w:val="355"/>
        </w:trPr>
        <w:tc>
          <w:tcPr>
            <w:tcW w:w="1375" w:type="dxa"/>
            <w:vMerge w:val="restart"/>
            <w:tcBorders>
              <w:top w:val="single" w:sz="8" w:space="0" w:color="152935"/>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1</w:t>
            </w:r>
          </w:p>
        </w:tc>
        <w:tc>
          <w:tcPr>
            <w:tcW w:w="1181" w:type="dxa"/>
            <w:tcBorders>
              <w:top w:val="single" w:sz="8" w:space="0" w:color="152935"/>
              <w:left w:val="nil"/>
              <w:bottom w:val="single" w:sz="8" w:space="0" w:color="AEAEAE"/>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(Constant)</w:t>
            </w:r>
          </w:p>
        </w:tc>
        <w:tc>
          <w:tcPr>
            <w:tcW w:w="1335" w:type="dxa"/>
            <w:tcBorders>
              <w:top w:val="single" w:sz="8" w:space="0" w:color="152935"/>
              <w:left w:val="nil"/>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-2.273</w:t>
            </w:r>
          </w:p>
        </w:tc>
        <w:tc>
          <w:tcPr>
            <w:tcW w:w="1337" w:type="dxa"/>
            <w:tcBorders>
              <w:top w:val="single" w:sz="8" w:space="0" w:color="152935"/>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.363</w:t>
            </w:r>
          </w:p>
        </w:tc>
        <w:tc>
          <w:tcPr>
            <w:tcW w:w="1475"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BC0C50" w:rsidRPr="00981B05" w:rsidRDefault="00BC0C50" w:rsidP="00981B05">
            <w:pPr>
              <w:autoSpaceDE w:val="0"/>
              <w:autoSpaceDN w:val="0"/>
              <w:adjustRightInd w:val="0"/>
              <w:spacing w:after="0" w:line="240" w:lineRule="auto"/>
              <w:rPr>
                <w:rFonts w:ascii="Times New Roman" w:hAnsi="Times New Roman" w:cs="Times New Roman"/>
              </w:rPr>
            </w:pPr>
          </w:p>
        </w:tc>
        <w:tc>
          <w:tcPr>
            <w:tcW w:w="1028" w:type="dxa"/>
            <w:tcBorders>
              <w:top w:val="single" w:sz="8" w:space="0" w:color="152935"/>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-6.265</w:t>
            </w:r>
          </w:p>
        </w:tc>
        <w:tc>
          <w:tcPr>
            <w:tcW w:w="1028" w:type="dxa"/>
            <w:gridSpan w:val="2"/>
            <w:tcBorders>
              <w:top w:val="single" w:sz="8" w:space="0" w:color="152935"/>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.000</w:t>
            </w:r>
          </w:p>
        </w:tc>
      </w:tr>
      <w:tr w:rsidR="00BC0C50" w:rsidRPr="00981B05" w:rsidTr="00F92DC3">
        <w:trPr>
          <w:cantSplit/>
          <w:trHeight w:val="371"/>
        </w:trPr>
        <w:tc>
          <w:tcPr>
            <w:tcW w:w="1375" w:type="dxa"/>
            <w:vMerge/>
            <w:tcBorders>
              <w:top w:val="single" w:sz="8" w:space="0" w:color="152935"/>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rPr>
                <w:rFonts w:ascii="Times New Roman" w:hAnsi="Times New Roman" w:cs="Times New Roman"/>
              </w:rPr>
            </w:pPr>
          </w:p>
        </w:tc>
        <w:tc>
          <w:tcPr>
            <w:tcW w:w="1181" w:type="dxa"/>
            <w:tcBorders>
              <w:top w:val="single" w:sz="8" w:space="0" w:color="AEAEAE"/>
              <w:left w:val="nil"/>
              <w:bottom w:val="single" w:sz="8" w:space="0" w:color="AEAEAE"/>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x1</w:t>
            </w:r>
          </w:p>
        </w:tc>
        <w:tc>
          <w:tcPr>
            <w:tcW w:w="1335" w:type="dxa"/>
            <w:tcBorders>
              <w:top w:val="single" w:sz="8" w:space="0" w:color="AEAEAE"/>
              <w:left w:val="nil"/>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-.034</w:t>
            </w:r>
          </w:p>
        </w:tc>
        <w:tc>
          <w:tcPr>
            <w:tcW w:w="1337" w:type="dxa"/>
            <w:tcBorders>
              <w:top w:val="single" w:sz="8" w:space="0" w:color="AEAEAE"/>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.173</w:t>
            </w:r>
          </w:p>
        </w:tc>
        <w:tc>
          <w:tcPr>
            <w:tcW w:w="1475" w:type="dxa"/>
            <w:tcBorders>
              <w:top w:val="single" w:sz="8" w:space="0" w:color="AEAEAE"/>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-.042</w:t>
            </w:r>
          </w:p>
        </w:tc>
        <w:tc>
          <w:tcPr>
            <w:tcW w:w="1028" w:type="dxa"/>
            <w:tcBorders>
              <w:top w:val="single" w:sz="8" w:space="0" w:color="AEAEAE"/>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-.197</w:t>
            </w:r>
          </w:p>
        </w:tc>
        <w:tc>
          <w:tcPr>
            <w:tcW w:w="1028" w:type="dxa"/>
            <w:gridSpan w:val="2"/>
            <w:tcBorders>
              <w:top w:val="single" w:sz="8" w:space="0" w:color="AEAEAE"/>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.847</w:t>
            </w:r>
          </w:p>
        </w:tc>
      </w:tr>
      <w:tr w:rsidR="00BC0C50" w:rsidRPr="00981B05" w:rsidTr="00F92DC3">
        <w:trPr>
          <w:cantSplit/>
          <w:trHeight w:val="371"/>
        </w:trPr>
        <w:tc>
          <w:tcPr>
            <w:tcW w:w="1375" w:type="dxa"/>
            <w:vMerge/>
            <w:tcBorders>
              <w:top w:val="single" w:sz="8" w:space="0" w:color="152935"/>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rPr>
                <w:rFonts w:ascii="Times New Roman" w:hAnsi="Times New Roman" w:cs="Times New Roman"/>
                <w:color w:val="010205"/>
              </w:rPr>
            </w:pPr>
          </w:p>
        </w:tc>
        <w:tc>
          <w:tcPr>
            <w:tcW w:w="1181" w:type="dxa"/>
            <w:tcBorders>
              <w:top w:val="single" w:sz="8" w:space="0" w:color="AEAEAE"/>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x2</w:t>
            </w:r>
          </w:p>
        </w:tc>
        <w:tc>
          <w:tcPr>
            <w:tcW w:w="1335" w:type="dxa"/>
            <w:tcBorders>
              <w:top w:val="single" w:sz="8" w:space="0" w:color="AEAEAE"/>
              <w:left w:val="nil"/>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-4.651</w:t>
            </w:r>
          </w:p>
        </w:tc>
        <w:tc>
          <w:tcPr>
            <w:tcW w:w="1337" w:type="dxa"/>
            <w:tcBorders>
              <w:top w:val="single" w:sz="8" w:space="0" w:color="AEAEAE"/>
              <w:left w:val="single" w:sz="8" w:space="0" w:color="E0E0E0"/>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2.001</w:t>
            </w:r>
          </w:p>
        </w:tc>
        <w:tc>
          <w:tcPr>
            <w:tcW w:w="1475" w:type="dxa"/>
            <w:tcBorders>
              <w:top w:val="single" w:sz="8" w:space="0" w:color="AEAEAE"/>
              <w:left w:val="single" w:sz="8" w:space="0" w:color="E0E0E0"/>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-.499</w:t>
            </w:r>
          </w:p>
        </w:tc>
        <w:tc>
          <w:tcPr>
            <w:tcW w:w="1028" w:type="dxa"/>
            <w:tcBorders>
              <w:top w:val="single" w:sz="8" w:space="0" w:color="AEAEAE"/>
              <w:left w:val="single" w:sz="8" w:space="0" w:color="E0E0E0"/>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-2.324</w:t>
            </w:r>
          </w:p>
        </w:tc>
        <w:tc>
          <w:tcPr>
            <w:tcW w:w="1028" w:type="dxa"/>
            <w:gridSpan w:val="2"/>
            <w:tcBorders>
              <w:top w:val="single" w:sz="8" w:space="0" w:color="AEAEAE"/>
              <w:left w:val="single" w:sz="8" w:space="0" w:color="E0E0E0"/>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.033</w:t>
            </w:r>
          </w:p>
        </w:tc>
      </w:tr>
    </w:tbl>
    <w:p w:rsidR="00BC0C50" w:rsidRPr="00981B05" w:rsidRDefault="00BC0C50" w:rsidP="00981B05">
      <w:pPr>
        <w:tabs>
          <w:tab w:val="left" w:pos="6570"/>
        </w:tabs>
        <w:spacing w:line="240" w:lineRule="auto"/>
        <w:jc w:val="center"/>
        <w:rPr>
          <w:rFonts w:ascii="Times New Roman" w:hAnsi="Times New Roman" w:cs="Times New Roman"/>
          <w:b/>
          <w:bCs/>
        </w:rPr>
      </w:pPr>
      <w:r w:rsidRPr="00981B05">
        <w:rPr>
          <w:rFonts w:ascii="Times New Roman" w:hAnsi="Times New Roman" w:cs="Times New Roman"/>
          <w:b/>
          <w:bCs/>
        </w:rPr>
        <w:t>Sumber : SPSS 25 (Data diolah, 2018)</w:t>
      </w:r>
    </w:p>
    <w:p w:rsidR="00BC0C50" w:rsidRPr="00981B05" w:rsidRDefault="00BC0C50" w:rsidP="00981B05">
      <w:pPr>
        <w:tabs>
          <w:tab w:val="left" w:pos="6570"/>
        </w:tabs>
        <w:spacing w:after="0" w:line="240" w:lineRule="auto"/>
        <w:jc w:val="center"/>
        <w:rPr>
          <w:rFonts w:ascii="Times New Roman" w:hAnsi="Times New Roman" w:cs="Times New Roman"/>
          <w:b/>
          <w:bCs/>
        </w:rPr>
      </w:pPr>
    </w:p>
    <w:p w:rsidR="00BC0C50" w:rsidRPr="00981B05" w:rsidRDefault="00BC0C50" w:rsidP="00981B05">
      <w:pPr>
        <w:pStyle w:val="Default"/>
        <w:jc w:val="both"/>
        <w:rPr>
          <w:sz w:val="22"/>
          <w:szCs w:val="22"/>
        </w:rPr>
      </w:pPr>
      <w:r w:rsidRPr="00981B05">
        <w:rPr>
          <w:sz w:val="22"/>
          <w:szCs w:val="22"/>
        </w:rPr>
        <w:t xml:space="preserve">Berdasarkan Tabel 4.7 diatas maka dapat disusun persamaan regresi linear berganda yaitu sebagai berikut: </w:t>
      </w:r>
    </w:p>
    <w:p w:rsidR="00BC0C50" w:rsidRPr="00981B05" w:rsidRDefault="00BC0C50" w:rsidP="00981B05">
      <w:pPr>
        <w:spacing w:line="240" w:lineRule="auto"/>
        <w:jc w:val="center"/>
        <w:rPr>
          <w:rFonts w:ascii="Times New Roman" w:hAnsi="Times New Roman" w:cs="Times New Roman"/>
        </w:rPr>
      </w:pPr>
      <w:r w:rsidRPr="00981B05">
        <w:rPr>
          <w:rFonts w:ascii="Times New Roman" w:hAnsi="Times New Roman" w:cs="Times New Roman"/>
        </w:rPr>
        <w:t>Y = -2,273 - 034 X1  -4,651 X2</w:t>
      </w:r>
    </w:p>
    <w:p w:rsidR="00BC0C50" w:rsidRPr="00981B05" w:rsidRDefault="00BC0C50" w:rsidP="00981B05">
      <w:pPr>
        <w:pStyle w:val="Default"/>
        <w:jc w:val="both"/>
        <w:rPr>
          <w:sz w:val="22"/>
          <w:szCs w:val="22"/>
        </w:rPr>
      </w:pPr>
      <w:r w:rsidRPr="00981B05">
        <w:rPr>
          <w:sz w:val="22"/>
          <w:szCs w:val="22"/>
        </w:rPr>
        <w:t xml:space="preserve">Dari persamaan diatas maka dapat dijelaskan sebagai berikut: </w:t>
      </w:r>
    </w:p>
    <w:p w:rsidR="00BC0C50" w:rsidRPr="00981B05" w:rsidRDefault="00BC0C50" w:rsidP="00981B05">
      <w:pPr>
        <w:pStyle w:val="Default"/>
        <w:numPr>
          <w:ilvl w:val="0"/>
          <w:numId w:val="9"/>
        </w:numPr>
        <w:jc w:val="both"/>
        <w:rPr>
          <w:sz w:val="22"/>
          <w:szCs w:val="22"/>
        </w:rPr>
      </w:pPr>
      <w:r w:rsidRPr="00981B05">
        <w:rPr>
          <w:sz w:val="22"/>
          <w:szCs w:val="22"/>
        </w:rPr>
        <w:t>Nilai konstanta (a) sebesar -2,273. Menyatakan bahwa ketika variabel bebas NPF (X1) dan BOPO</w:t>
      </w:r>
      <w:r w:rsidRPr="00981B05">
        <w:rPr>
          <w:i/>
          <w:iCs/>
          <w:sz w:val="22"/>
          <w:szCs w:val="22"/>
        </w:rPr>
        <w:t xml:space="preserve"> </w:t>
      </w:r>
      <w:r w:rsidRPr="00981B05">
        <w:rPr>
          <w:sz w:val="22"/>
          <w:szCs w:val="22"/>
        </w:rPr>
        <w:t xml:space="preserve">(X2) nilainya adalah 0, maka ROA nilainya sebesar -2,273%. </w:t>
      </w:r>
    </w:p>
    <w:p w:rsidR="00BC0C50" w:rsidRPr="00981B05" w:rsidRDefault="00BC0C50" w:rsidP="00981B05">
      <w:pPr>
        <w:pStyle w:val="Default"/>
        <w:numPr>
          <w:ilvl w:val="0"/>
          <w:numId w:val="9"/>
        </w:numPr>
        <w:jc w:val="both"/>
        <w:rPr>
          <w:sz w:val="22"/>
          <w:szCs w:val="22"/>
        </w:rPr>
      </w:pPr>
      <w:r w:rsidRPr="00981B05">
        <w:rPr>
          <w:sz w:val="22"/>
          <w:szCs w:val="22"/>
        </w:rPr>
        <w:t>Nilai koefisien regresi variabel NPF</w:t>
      </w:r>
      <w:r w:rsidRPr="00981B05">
        <w:rPr>
          <w:i/>
          <w:iCs/>
          <w:sz w:val="22"/>
          <w:szCs w:val="22"/>
        </w:rPr>
        <w:t xml:space="preserve"> </w:t>
      </w:r>
      <w:r w:rsidRPr="00981B05">
        <w:rPr>
          <w:sz w:val="22"/>
          <w:szCs w:val="22"/>
        </w:rPr>
        <w:t>(X1) bernilai -0,34 negative . Hal ini menunjukkan hubungan yang tidak searah antara NPF</w:t>
      </w:r>
      <w:r w:rsidRPr="00981B05">
        <w:rPr>
          <w:i/>
          <w:iCs/>
          <w:sz w:val="22"/>
          <w:szCs w:val="22"/>
        </w:rPr>
        <w:t xml:space="preserve"> </w:t>
      </w:r>
      <w:r w:rsidRPr="00981B05">
        <w:rPr>
          <w:sz w:val="22"/>
          <w:szCs w:val="22"/>
        </w:rPr>
        <w:t>(X1) dengan ROA (Y), menyebabkan dimana setiap peningkatan 1% NPF</w:t>
      </w:r>
      <w:r w:rsidRPr="00981B05">
        <w:rPr>
          <w:i/>
          <w:iCs/>
          <w:sz w:val="22"/>
          <w:szCs w:val="22"/>
        </w:rPr>
        <w:t xml:space="preserve"> </w:t>
      </w:r>
      <w:r w:rsidRPr="00981B05">
        <w:rPr>
          <w:sz w:val="22"/>
          <w:szCs w:val="22"/>
        </w:rPr>
        <w:t xml:space="preserve">maka akan Menurunkan ROA (Y) sebesar -0,34%. </w:t>
      </w:r>
    </w:p>
    <w:p w:rsidR="00BC0C50" w:rsidRPr="00981B05" w:rsidRDefault="00BC0C50" w:rsidP="00981B05">
      <w:pPr>
        <w:pStyle w:val="Default"/>
        <w:numPr>
          <w:ilvl w:val="0"/>
          <w:numId w:val="9"/>
        </w:numPr>
        <w:jc w:val="both"/>
        <w:rPr>
          <w:sz w:val="22"/>
          <w:szCs w:val="22"/>
        </w:rPr>
      </w:pPr>
      <w:r w:rsidRPr="00981B05">
        <w:rPr>
          <w:sz w:val="22"/>
          <w:szCs w:val="22"/>
        </w:rPr>
        <w:t>Nilai koefisien regresi variabel BOPO</w:t>
      </w:r>
      <w:r w:rsidRPr="00981B05">
        <w:rPr>
          <w:i/>
          <w:iCs/>
          <w:sz w:val="22"/>
          <w:szCs w:val="22"/>
        </w:rPr>
        <w:t xml:space="preserve"> </w:t>
      </w:r>
      <w:r w:rsidRPr="00981B05">
        <w:rPr>
          <w:sz w:val="22"/>
          <w:szCs w:val="22"/>
        </w:rPr>
        <w:t xml:space="preserve">(X2) bernilai -4,651, nilainya negatif. Hal ini menunjukkan adanya hubungan yang tidak searah antara BOPO (X2) dengan ROA (Y), menyebabkan dimana setiap peningkatan 1% BOPO maka akan mengurangi ROA (Y) sebesar -4,651%. </w:t>
      </w:r>
    </w:p>
    <w:p w:rsidR="006B788F" w:rsidRPr="00981B05" w:rsidRDefault="006B788F" w:rsidP="00981B05">
      <w:pPr>
        <w:pStyle w:val="Default"/>
        <w:jc w:val="both"/>
        <w:rPr>
          <w:b/>
          <w:sz w:val="22"/>
          <w:szCs w:val="22"/>
        </w:rPr>
      </w:pPr>
    </w:p>
    <w:p w:rsidR="006B788F" w:rsidRPr="00981B05" w:rsidRDefault="006B788F" w:rsidP="00981B05">
      <w:pPr>
        <w:pStyle w:val="Default"/>
        <w:jc w:val="both"/>
        <w:rPr>
          <w:b/>
          <w:sz w:val="22"/>
          <w:szCs w:val="22"/>
        </w:rPr>
      </w:pPr>
    </w:p>
    <w:p w:rsidR="006B788F" w:rsidRPr="00981B05" w:rsidRDefault="006B788F" w:rsidP="00981B05">
      <w:pPr>
        <w:pStyle w:val="Default"/>
        <w:jc w:val="both"/>
        <w:rPr>
          <w:b/>
          <w:sz w:val="22"/>
          <w:szCs w:val="22"/>
        </w:rPr>
      </w:pPr>
    </w:p>
    <w:p w:rsidR="00BC0C50" w:rsidRPr="00981B05" w:rsidRDefault="00BC0C50" w:rsidP="00981B05">
      <w:pPr>
        <w:pStyle w:val="Default"/>
        <w:jc w:val="both"/>
        <w:rPr>
          <w:b/>
          <w:sz w:val="22"/>
          <w:szCs w:val="22"/>
        </w:rPr>
      </w:pPr>
      <w:r w:rsidRPr="00981B05">
        <w:rPr>
          <w:b/>
          <w:sz w:val="22"/>
          <w:szCs w:val="22"/>
        </w:rPr>
        <w:lastRenderedPageBreak/>
        <w:t>Analisis Koefisien Korelasi</w:t>
      </w:r>
    </w:p>
    <w:p w:rsidR="00BC0C50" w:rsidRPr="00981B05" w:rsidRDefault="00BC0C50" w:rsidP="00981B05">
      <w:pPr>
        <w:spacing w:after="0" w:line="240" w:lineRule="auto"/>
        <w:ind w:firstLine="709"/>
        <w:jc w:val="center"/>
        <w:rPr>
          <w:rFonts w:ascii="Times New Roman" w:hAnsi="Times New Roman" w:cs="Times New Roman"/>
        </w:rPr>
      </w:pPr>
      <w:r w:rsidRPr="00981B05">
        <w:rPr>
          <w:rFonts w:ascii="Times New Roman" w:hAnsi="Times New Roman" w:cs="Times New Roman"/>
          <w:b/>
          <w:bCs/>
        </w:rPr>
        <w:t>Hasil Koefisien Kolerasi (R)</w:t>
      </w:r>
    </w:p>
    <w:tbl>
      <w:tblPr>
        <w:tblW w:w="7821" w:type="dxa"/>
        <w:tblInd w:w="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97"/>
        <w:gridCol w:w="1446"/>
        <w:gridCol w:w="1532"/>
        <w:gridCol w:w="2072"/>
        <w:gridCol w:w="2074"/>
      </w:tblGrid>
      <w:tr w:rsidR="00BC0C50" w:rsidRPr="00981B05" w:rsidTr="00F92DC3">
        <w:trPr>
          <w:cantSplit/>
          <w:trHeight w:val="282"/>
        </w:trPr>
        <w:tc>
          <w:tcPr>
            <w:tcW w:w="7821" w:type="dxa"/>
            <w:gridSpan w:val="5"/>
            <w:tcBorders>
              <w:top w:val="nil"/>
              <w:left w:val="nil"/>
              <w:bottom w:val="nil"/>
              <w:right w:val="nil"/>
            </w:tcBorders>
            <w:shd w:val="clear" w:color="auto" w:fill="FFFFFF"/>
            <w:vAlign w:val="center"/>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010205"/>
              </w:rPr>
            </w:pPr>
            <w:r w:rsidRPr="00981B05">
              <w:rPr>
                <w:rFonts w:ascii="Times New Roman" w:hAnsi="Times New Roman" w:cs="Times New Roman"/>
                <w:b/>
                <w:bCs/>
                <w:color w:val="010205"/>
              </w:rPr>
              <w:t>Model Summary</w:t>
            </w:r>
            <w:r w:rsidRPr="00981B05">
              <w:rPr>
                <w:rFonts w:ascii="Times New Roman" w:hAnsi="Times New Roman" w:cs="Times New Roman"/>
                <w:b/>
                <w:bCs/>
                <w:color w:val="010205"/>
                <w:vertAlign w:val="superscript"/>
              </w:rPr>
              <w:t>b</w:t>
            </w:r>
          </w:p>
        </w:tc>
      </w:tr>
      <w:tr w:rsidR="00BC0C50" w:rsidRPr="00981B05" w:rsidTr="00F92DC3">
        <w:trPr>
          <w:cantSplit/>
          <w:trHeight w:val="578"/>
        </w:trPr>
        <w:tc>
          <w:tcPr>
            <w:tcW w:w="697" w:type="dxa"/>
            <w:tcBorders>
              <w:top w:val="nil"/>
              <w:left w:val="nil"/>
              <w:bottom w:val="single" w:sz="8" w:space="0" w:color="152935"/>
              <w:right w:val="nil"/>
            </w:tcBorders>
            <w:shd w:val="clear" w:color="auto" w:fill="FFFFFF"/>
            <w:vAlign w:val="bottom"/>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Model</w:t>
            </w:r>
          </w:p>
        </w:tc>
        <w:tc>
          <w:tcPr>
            <w:tcW w:w="1446" w:type="dxa"/>
            <w:tcBorders>
              <w:top w:val="nil"/>
              <w:left w:val="nil"/>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R</w:t>
            </w:r>
          </w:p>
        </w:tc>
        <w:tc>
          <w:tcPr>
            <w:tcW w:w="1532" w:type="dxa"/>
            <w:tcBorders>
              <w:top w:val="nil"/>
              <w:left w:val="single" w:sz="8" w:space="0" w:color="E0E0E0"/>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R Square</w:t>
            </w:r>
          </w:p>
        </w:tc>
        <w:tc>
          <w:tcPr>
            <w:tcW w:w="2072" w:type="dxa"/>
            <w:tcBorders>
              <w:top w:val="nil"/>
              <w:left w:val="single" w:sz="8" w:space="0" w:color="E0E0E0"/>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Adjusted R Square</w:t>
            </w:r>
          </w:p>
        </w:tc>
        <w:tc>
          <w:tcPr>
            <w:tcW w:w="2074" w:type="dxa"/>
            <w:tcBorders>
              <w:top w:val="nil"/>
              <w:left w:val="single" w:sz="8" w:space="0" w:color="E0E0E0"/>
              <w:bottom w:val="single" w:sz="8" w:space="0" w:color="152935"/>
              <w:right w:val="nil"/>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Std. Error of the Estimate</w:t>
            </w:r>
          </w:p>
        </w:tc>
      </w:tr>
      <w:tr w:rsidR="00BC0C50" w:rsidRPr="00981B05" w:rsidTr="00F92DC3">
        <w:trPr>
          <w:cantSplit/>
          <w:trHeight w:val="296"/>
        </w:trPr>
        <w:tc>
          <w:tcPr>
            <w:tcW w:w="697" w:type="dxa"/>
            <w:tcBorders>
              <w:top w:val="single" w:sz="8" w:space="0" w:color="152935"/>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1</w:t>
            </w:r>
          </w:p>
        </w:tc>
        <w:tc>
          <w:tcPr>
            <w:tcW w:w="1446" w:type="dxa"/>
            <w:tcBorders>
              <w:top w:val="single" w:sz="8" w:space="0" w:color="152935"/>
              <w:left w:val="nil"/>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.493</w:t>
            </w:r>
            <w:r w:rsidRPr="00981B05">
              <w:rPr>
                <w:rFonts w:ascii="Times New Roman" w:hAnsi="Times New Roman" w:cs="Times New Roman"/>
                <w:color w:val="010205"/>
                <w:vertAlign w:val="superscript"/>
              </w:rPr>
              <w:t>a</w:t>
            </w:r>
          </w:p>
        </w:tc>
        <w:tc>
          <w:tcPr>
            <w:tcW w:w="1532" w:type="dxa"/>
            <w:tcBorders>
              <w:top w:val="single" w:sz="8" w:space="0" w:color="152935"/>
              <w:left w:val="single" w:sz="8" w:space="0" w:color="E0E0E0"/>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.243</w:t>
            </w:r>
          </w:p>
        </w:tc>
        <w:tc>
          <w:tcPr>
            <w:tcW w:w="2072" w:type="dxa"/>
            <w:tcBorders>
              <w:top w:val="single" w:sz="8" w:space="0" w:color="152935"/>
              <w:left w:val="single" w:sz="8" w:space="0" w:color="E0E0E0"/>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.154</w:t>
            </w:r>
          </w:p>
        </w:tc>
        <w:tc>
          <w:tcPr>
            <w:tcW w:w="2074" w:type="dxa"/>
            <w:tcBorders>
              <w:top w:val="single" w:sz="8" w:space="0" w:color="152935"/>
              <w:left w:val="single" w:sz="8" w:space="0" w:color="E0E0E0"/>
              <w:bottom w:val="single" w:sz="8" w:space="0" w:color="152935"/>
              <w:right w:val="nil"/>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.11364</w:t>
            </w:r>
          </w:p>
        </w:tc>
      </w:tr>
      <w:tr w:rsidR="00BC0C50" w:rsidRPr="00981B05" w:rsidTr="00F92DC3">
        <w:trPr>
          <w:cantSplit/>
          <w:trHeight w:val="282"/>
        </w:trPr>
        <w:tc>
          <w:tcPr>
            <w:tcW w:w="7821" w:type="dxa"/>
            <w:gridSpan w:val="5"/>
            <w:tcBorders>
              <w:top w:val="nil"/>
              <w:left w:val="nil"/>
              <w:bottom w:val="nil"/>
              <w:right w:val="nil"/>
            </w:tcBorders>
            <w:shd w:val="clear" w:color="auto" w:fill="FFFFFF"/>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010205"/>
              </w:rPr>
            </w:pPr>
            <w:r w:rsidRPr="00981B05">
              <w:rPr>
                <w:rFonts w:ascii="Times New Roman" w:hAnsi="Times New Roman" w:cs="Times New Roman"/>
                <w:color w:val="010205"/>
              </w:rPr>
              <w:t>a. Predictors: (Constant), x2, x1</w:t>
            </w:r>
          </w:p>
        </w:tc>
      </w:tr>
      <w:tr w:rsidR="00BC0C50" w:rsidRPr="00981B05" w:rsidTr="00F92DC3">
        <w:trPr>
          <w:cantSplit/>
          <w:trHeight w:val="296"/>
        </w:trPr>
        <w:tc>
          <w:tcPr>
            <w:tcW w:w="7821" w:type="dxa"/>
            <w:gridSpan w:val="5"/>
            <w:tcBorders>
              <w:top w:val="nil"/>
              <w:left w:val="nil"/>
              <w:bottom w:val="nil"/>
              <w:right w:val="nil"/>
            </w:tcBorders>
            <w:shd w:val="clear" w:color="auto" w:fill="FFFFFF"/>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010205"/>
              </w:rPr>
            </w:pPr>
            <w:r w:rsidRPr="00981B05">
              <w:rPr>
                <w:rFonts w:ascii="Times New Roman" w:hAnsi="Times New Roman" w:cs="Times New Roman"/>
                <w:color w:val="010205"/>
              </w:rPr>
              <w:t>b. Dependent Variable: y</w:t>
            </w:r>
          </w:p>
        </w:tc>
      </w:tr>
    </w:tbl>
    <w:p w:rsidR="00BC0C50" w:rsidRPr="00981B05" w:rsidRDefault="00BC0C50" w:rsidP="00981B05">
      <w:pPr>
        <w:spacing w:after="0" w:line="240" w:lineRule="auto"/>
        <w:jc w:val="center"/>
        <w:rPr>
          <w:rFonts w:ascii="Times New Roman" w:hAnsi="Times New Roman" w:cs="Times New Roman"/>
        </w:rPr>
      </w:pPr>
      <w:r w:rsidRPr="00981B05">
        <w:rPr>
          <w:rFonts w:ascii="Times New Roman" w:hAnsi="Times New Roman" w:cs="Times New Roman"/>
          <w:b/>
          <w:bCs/>
        </w:rPr>
        <w:t>Sumber : SPSS 25 (Data diolah, 2018)</w:t>
      </w:r>
    </w:p>
    <w:p w:rsidR="00BC0C50" w:rsidRPr="00981B05" w:rsidRDefault="00BC0C50" w:rsidP="00981B05">
      <w:pPr>
        <w:pStyle w:val="Default"/>
        <w:jc w:val="both"/>
        <w:rPr>
          <w:sz w:val="22"/>
          <w:szCs w:val="22"/>
        </w:rPr>
      </w:pPr>
      <w:r w:rsidRPr="00981B05">
        <w:rPr>
          <w:sz w:val="22"/>
          <w:szCs w:val="22"/>
        </w:rPr>
        <w:t>Berdasarkan tabel 4.8 diatas menunjukkan bahwa nilai koefisien kolerasi sebesar 0,493. Nilai tersebut berada pada interval koefisien 0,400 – 0,599 yang menunjukkan hubungan sedang</w:t>
      </w:r>
      <w:r w:rsidRPr="00981B05">
        <w:rPr>
          <w:sz w:val="22"/>
          <w:szCs w:val="22"/>
        </w:rPr>
        <w:t>.</w:t>
      </w:r>
    </w:p>
    <w:p w:rsidR="006B788F" w:rsidRPr="00981B05" w:rsidRDefault="006B788F" w:rsidP="00981B05">
      <w:pPr>
        <w:pStyle w:val="Default"/>
        <w:jc w:val="both"/>
        <w:rPr>
          <w:b/>
          <w:sz w:val="22"/>
          <w:szCs w:val="22"/>
        </w:rPr>
      </w:pPr>
    </w:p>
    <w:p w:rsidR="00BC0C50" w:rsidRPr="00981B05" w:rsidRDefault="00BC0C50" w:rsidP="00981B05">
      <w:pPr>
        <w:pStyle w:val="Default"/>
        <w:jc w:val="both"/>
        <w:rPr>
          <w:b/>
          <w:sz w:val="22"/>
          <w:szCs w:val="22"/>
        </w:rPr>
      </w:pPr>
      <w:r w:rsidRPr="00981B05">
        <w:rPr>
          <w:b/>
          <w:sz w:val="22"/>
          <w:szCs w:val="22"/>
        </w:rPr>
        <w:t>Analisis Koefisien Determinasi</w:t>
      </w:r>
    </w:p>
    <w:p w:rsidR="00BC0C50" w:rsidRPr="00981B05" w:rsidRDefault="00BC0C50" w:rsidP="00981B05">
      <w:pPr>
        <w:tabs>
          <w:tab w:val="left" w:pos="709"/>
        </w:tabs>
        <w:spacing w:after="0" w:line="240" w:lineRule="auto"/>
        <w:jc w:val="center"/>
        <w:rPr>
          <w:rFonts w:ascii="Times New Roman" w:hAnsi="Times New Roman" w:cs="Times New Roman"/>
          <w:b/>
          <w:bCs/>
        </w:rPr>
      </w:pPr>
      <w:r w:rsidRPr="00981B05">
        <w:rPr>
          <w:rFonts w:ascii="Times New Roman" w:hAnsi="Times New Roman" w:cs="Times New Roman"/>
          <w:b/>
          <w:bCs/>
        </w:rPr>
        <w:t>Hasil Koefisien Determinasi (r2)</w:t>
      </w:r>
    </w:p>
    <w:tbl>
      <w:tblPr>
        <w:tblW w:w="7490" w:type="dxa"/>
        <w:tblInd w:w="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52"/>
        <w:gridCol w:w="1388"/>
        <w:gridCol w:w="1470"/>
        <w:gridCol w:w="1989"/>
        <w:gridCol w:w="1991"/>
      </w:tblGrid>
      <w:tr w:rsidR="00BC0C50" w:rsidRPr="00981B05" w:rsidTr="00F92DC3">
        <w:trPr>
          <w:cantSplit/>
          <w:trHeight w:val="282"/>
        </w:trPr>
        <w:tc>
          <w:tcPr>
            <w:tcW w:w="7490" w:type="dxa"/>
            <w:gridSpan w:val="5"/>
            <w:tcBorders>
              <w:top w:val="nil"/>
              <w:left w:val="nil"/>
              <w:bottom w:val="nil"/>
              <w:right w:val="nil"/>
            </w:tcBorders>
            <w:shd w:val="clear" w:color="auto" w:fill="FFFFFF"/>
            <w:vAlign w:val="center"/>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010205"/>
              </w:rPr>
            </w:pPr>
            <w:r w:rsidRPr="00981B05">
              <w:rPr>
                <w:rFonts w:ascii="Times New Roman" w:hAnsi="Times New Roman" w:cs="Times New Roman"/>
                <w:b/>
                <w:bCs/>
                <w:color w:val="010205"/>
              </w:rPr>
              <w:t>Model Summary</w:t>
            </w:r>
            <w:r w:rsidRPr="00981B05">
              <w:rPr>
                <w:rFonts w:ascii="Times New Roman" w:hAnsi="Times New Roman" w:cs="Times New Roman"/>
                <w:b/>
                <w:bCs/>
                <w:color w:val="010205"/>
                <w:vertAlign w:val="superscript"/>
              </w:rPr>
              <w:t>b</w:t>
            </w:r>
          </w:p>
        </w:tc>
      </w:tr>
      <w:tr w:rsidR="00BC0C50" w:rsidRPr="00981B05" w:rsidTr="00F92DC3">
        <w:trPr>
          <w:cantSplit/>
          <w:trHeight w:val="578"/>
        </w:trPr>
        <w:tc>
          <w:tcPr>
            <w:tcW w:w="652" w:type="dxa"/>
            <w:tcBorders>
              <w:top w:val="nil"/>
              <w:left w:val="nil"/>
              <w:bottom w:val="single" w:sz="8" w:space="0" w:color="152935"/>
              <w:right w:val="nil"/>
            </w:tcBorders>
            <w:shd w:val="clear" w:color="auto" w:fill="FFFFFF"/>
            <w:vAlign w:val="bottom"/>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Model</w:t>
            </w:r>
          </w:p>
        </w:tc>
        <w:tc>
          <w:tcPr>
            <w:tcW w:w="1388" w:type="dxa"/>
            <w:tcBorders>
              <w:top w:val="nil"/>
              <w:left w:val="nil"/>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R</w:t>
            </w:r>
          </w:p>
        </w:tc>
        <w:tc>
          <w:tcPr>
            <w:tcW w:w="1470" w:type="dxa"/>
            <w:tcBorders>
              <w:top w:val="nil"/>
              <w:left w:val="single" w:sz="8" w:space="0" w:color="E0E0E0"/>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R Square</w:t>
            </w:r>
          </w:p>
        </w:tc>
        <w:tc>
          <w:tcPr>
            <w:tcW w:w="1989" w:type="dxa"/>
            <w:tcBorders>
              <w:top w:val="nil"/>
              <w:left w:val="single" w:sz="8" w:space="0" w:color="E0E0E0"/>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Adjusted R Square</w:t>
            </w:r>
          </w:p>
        </w:tc>
        <w:tc>
          <w:tcPr>
            <w:tcW w:w="1991" w:type="dxa"/>
            <w:tcBorders>
              <w:top w:val="nil"/>
              <w:left w:val="single" w:sz="8" w:space="0" w:color="E0E0E0"/>
              <w:bottom w:val="single" w:sz="8" w:space="0" w:color="152935"/>
              <w:right w:val="nil"/>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Std. Error of the Estimate</w:t>
            </w:r>
          </w:p>
        </w:tc>
      </w:tr>
      <w:tr w:rsidR="00BC0C50" w:rsidRPr="00981B05" w:rsidTr="00F92DC3">
        <w:trPr>
          <w:cantSplit/>
          <w:trHeight w:val="296"/>
        </w:trPr>
        <w:tc>
          <w:tcPr>
            <w:tcW w:w="652" w:type="dxa"/>
            <w:tcBorders>
              <w:top w:val="single" w:sz="8" w:space="0" w:color="152935"/>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1</w:t>
            </w:r>
          </w:p>
        </w:tc>
        <w:tc>
          <w:tcPr>
            <w:tcW w:w="1388" w:type="dxa"/>
            <w:tcBorders>
              <w:top w:val="single" w:sz="8" w:space="0" w:color="152935"/>
              <w:left w:val="nil"/>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.493</w:t>
            </w:r>
            <w:r w:rsidRPr="00981B05">
              <w:rPr>
                <w:rFonts w:ascii="Times New Roman" w:hAnsi="Times New Roman" w:cs="Times New Roman"/>
                <w:color w:val="010205"/>
                <w:vertAlign w:val="superscript"/>
              </w:rPr>
              <w:t>a</w:t>
            </w:r>
          </w:p>
        </w:tc>
        <w:tc>
          <w:tcPr>
            <w:tcW w:w="1470" w:type="dxa"/>
            <w:tcBorders>
              <w:top w:val="single" w:sz="8" w:space="0" w:color="152935"/>
              <w:left w:val="single" w:sz="8" w:space="0" w:color="E0E0E0"/>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.243</w:t>
            </w:r>
          </w:p>
        </w:tc>
        <w:tc>
          <w:tcPr>
            <w:tcW w:w="1989" w:type="dxa"/>
            <w:tcBorders>
              <w:top w:val="single" w:sz="8" w:space="0" w:color="152935"/>
              <w:left w:val="single" w:sz="8" w:space="0" w:color="E0E0E0"/>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.154</w:t>
            </w:r>
          </w:p>
        </w:tc>
        <w:tc>
          <w:tcPr>
            <w:tcW w:w="1991" w:type="dxa"/>
            <w:tcBorders>
              <w:top w:val="single" w:sz="8" w:space="0" w:color="152935"/>
              <w:left w:val="single" w:sz="8" w:space="0" w:color="E0E0E0"/>
              <w:bottom w:val="single" w:sz="8" w:space="0" w:color="152935"/>
              <w:right w:val="nil"/>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.11364</w:t>
            </w:r>
          </w:p>
        </w:tc>
      </w:tr>
      <w:tr w:rsidR="00BC0C50" w:rsidRPr="00981B05" w:rsidTr="00F92DC3">
        <w:trPr>
          <w:cantSplit/>
          <w:trHeight w:val="282"/>
        </w:trPr>
        <w:tc>
          <w:tcPr>
            <w:tcW w:w="7490" w:type="dxa"/>
            <w:gridSpan w:val="5"/>
            <w:tcBorders>
              <w:top w:val="nil"/>
              <w:left w:val="nil"/>
              <w:bottom w:val="nil"/>
              <w:right w:val="nil"/>
            </w:tcBorders>
            <w:shd w:val="clear" w:color="auto" w:fill="FFFFFF"/>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010205"/>
              </w:rPr>
            </w:pPr>
            <w:r w:rsidRPr="00981B05">
              <w:rPr>
                <w:rFonts w:ascii="Times New Roman" w:hAnsi="Times New Roman" w:cs="Times New Roman"/>
                <w:color w:val="010205"/>
              </w:rPr>
              <w:t>a. Predictors: (Constant), x2, x1</w:t>
            </w:r>
          </w:p>
        </w:tc>
      </w:tr>
      <w:tr w:rsidR="00BC0C50" w:rsidRPr="00981B05" w:rsidTr="00F92DC3">
        <w:trPr>
          <w:cantSplit/>
          <w:trHeight w:val="296"/>
        </w:trPr>
        <w:tc>
          <w:tcPr>
            <w:tcW w:w="7490" w:type="dxa"/>
            <w:gridSpan w:val="5"/>
            <w:tcBorders>
              <w:top w:val="nil"/>
              <w:left w:val="nil"/>
              <w:bottom w:val="nil"/>
              <w:right w:val="nil"/>
            </w:tcBorders>
            <w:shd w:val="clear" w:color="auto" w:fill="FFFFFF"/>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010205"/>
              </w:rPr>
            </w:pPr>
            <w:r w:rsidRPr="00981B05">
              <w:rPr>
                <w:rFonts w:ascii="Times New Roman" w:hAnsi="Times New Roman" w:cs="Times New Roman"/>
                <w:color w:val="010205"/>
              </w:rPr>
              <w:t>b. Dependent Variable: y</w:t>
            </w:r>
          </w:p>
        </w:tc>
      </w:tr>
    </w:tbl>
    <w:p w:rsidR="00BC0C50" w:rsidRPr="00981B05" w:rsidRDefault="00BC0C50" w:rsidP="00981B05">
      <w:pPr>
        <w:spacing w:after="0" w:line="240" w:lineRule="auto"/>
        <w:jc w:val="center"/>
        <w:rPr>
          <w:rFonts w:ascii="Times New Roman" w:hAnsi="Times New Roman" w:cs="Times New Roman"/>
          <w:b/>
          <w:bCs/>
        </w:rPr>
      </w:pPr>
      <w:r w:rsidRPr="00981B05">
        <w:rPr>
          <w:rFonts w:ascii="Times New Roman" w:hAnsi="Times New Roman" w:cs="Times New Roman"/>
          <w:b/>
          <w:bCs/>
        </w:rPr>
        <w:t>Sumber : SPSS 25 (Data diolah, 2018)</w:t>
      </w:r>
    </w:p>
    <w:p w:rsidR="00BC0C50" w:rsidRPr="00981B05" w:rsidRDefault="00BC0C50" w:rsidP="00981B05">
      <w:pPr>
        <w:spacing w:after="0" w:line="240" w:lineRule="auto"/>
        <w:ind w:firstLine="709"/>
        <w:jc w:val="both"/>
        <w:rPr>
          <w:rFonts w:ascii="Times New Roman" w:hAnsi="Times New Roman" w:cs="Times New Roman"/>
        </w:rPr>
      </w:pPr>
      <w:r w:rsidRPr="00981B05">
        <w:rPr>
          <w:rFonts w:ascii="Times New Roman" w:hAnsi="Times New Roman" w:cs="Times New Roman"/>
        </w:rPr>
        <w:t>Berdasarkan tabel 4.10 diatas diperoleh nilai R-Square sebesar 0,243 atau 24,3% Hal ini menunjukkan bahwa kedua variabel bebas, yaitu NPF dan BOPO memberikan kontribusi sebesar 24,3% terhadap ROA pada PT. Bank BNI Syariah periode 2013-2017, sementara sisanya yaitu sebesar 75,5% dipengaruhi oleh faktor-faktor lain yang tidak diteliti.</w:t>
      </w:r>
    </w:p>
    <w:p w:rsidR="006B788F" w:rsidRPr="00981B05" w:rsidRDefault="006B788F" w:rsidP="00981B05">
      <w:pPr>
        <w:spacing w:after="0" w:line="240" w:lineRule="auto"/>
        <w:jc w:val="both"/>
        <w:rPr>
          <w:rFonts w:ascii="Times New Roman" w:hAnsi="Times New Roman" w:cs="Times New Roman"/>
          <w:b/>
        </w:rPr>
      </w:pPr>
    </w:p>
    <w:p w:rsidR="00BC0C50" w:rsidRPr="00981B05" w:rsidRDefault="00BC0C50" w:rsidP="00981B05">
      <w:pPr>
        <w:spacing w:after="0" w:line="240" w:lineRule="auto"/>
        <w:jc w:val="both"/>
        <w:rPr>
          <w:rFonts w:ascii="Times New Roman" w:hAnsi="Times New Roman" w:cs="Times New Roman"/>
          <w:b/>
        </w:rPr>
      </w:pPr>
      <w:r w:rsidRPr="00981B05">
        <w:rPr>
          <w:rFonts w:ascii="Times New Roman" w:hAnsi="Times New Roman" w:cs="Times New Roman"/>
          <w:b/>
        </w:rPr>
        <w:t>Uji Parsial (Uji t)</w:t>
      </w:r>
    </w:p>
    <w:p w:rsidR="00BC0C50" w:rsidRPr="00981B05" w:rsidRDefault="00BC0C50" w:rsidP="00981B05">
      <w:pPr>
        <w:spacing w:line="240" w:lineRule="auto"/>
        <w:jc w:val="center"/>
        <w:rPr>
          <w:rFonts w:ascii="Times New Roman" w:hAnsi="Times New Roman" w:cs="Times New Roman"/>
          <w:b/>
          <w:bCs/>
        </w:rPr>
      </w:pPr>
      <w:r w:rsidRPr="00981B05">
        <w:rPr>
          <w:rFonts w:ascii="Times New Roman" w:hAnsi="Times New Roman" w:cs="Times New Roman"/>
          <w:b/>
          <w:bCs/>
        </w:rPr>
        <w:t xml:space="preserve"> Hasil Uji Parsial (Uji t)</w:t>
      </w:r>
    </w:p>
    <w:tbl>
      <w:tblPr>
        <w:tblW w:w="80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
        <w:gridCol w:w="431"/>
        <w:gridCol w:w="923"/>
        <w:gridCol w:w="608"/>
        <w:gridCol w:w="924"/>
        <w:gridCol w:w="613"/>
        <w:gridCol w:w="925"/>
        <w:gridCol w:w="772"/>
        <w:gridCol w:w="925"/>
        <w:gridCol w:w="258"/>
        <w:gridCol w:w="925"/>
        <w:gridCol w:w="213"/>
        <w:gridCol w:w="511"/>
      </w:tblGrid>
      <w:tr w:rsidR="00BC0C50" w:rsidRPr="00981B05" w:rsidTr="00F92DC3">
        <w:trPr>
          <w:gridAfter w:val="1"/>
          <w:wAfter w:w="509" w:type="dxa"/>
          <w:cantSplit/>
          <w:trHeight w:val="260"/>
        </w:trPr>
        <w:tc>
          <w:tcPr>
            <w:tcW w:w="7539" w:type="dxa"/>
            <w:gridSpan w:val="12"/>
            <w:tcBorders>
              <w:top w:val="nil"/>
              <w:left w:val="nil"/>
              <w:bottom w:val="nil"/>
              <w:right w:val="nil"/>
            </w:tcBorders>
            <w:shd w:val="clear" w:color="auto" w:fill="FFFFFF"/>
            <w:vAlign w:val="center"/>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010205"/>
              </w:rPr>
            </w:pPr>
            <w:r w:rsidRPr="00981B05">
              <w:rPr>
                <w:rFonts w:ascii="Times New Roman" w:hAnsi="Times New Roman" w:cs="Times New Roman"/>
                <w:b/>
                <w:bCs/>
                <w:color w:val="010205"/>
              </w:rPr>
              <w:t>Coefficients</w:t>
            </w:r>
            <w:r w:rsidRPr="00981B05">
              <w:rPr>
                <w:rFonts w:ascii="Times New Roman" w:hAnsi="Times New Roman" w:cs="Times New Roman"/>
                <w:b/>
                <w:bCs/>
                <w:color w:val="010205"/>
                <w:vertAlign w:val="superscript"/>
              </w:rPr>
              <w:t>a</w:t>
            </w:r>
          </w:p>
        </w:tc>
      </w:tr>
      <w:tr w:rsidR="00BC0C50" w:rsidRPr="00981B05" w:rsidTr="00F92DC3">
        <w:trPr>
          <w:gridAfter w:val="1"/>
          <w:wAfter w:w="511" w:type="dxa"/>
          <w:cantSplit/>
          <w:trHeight w:val="534"/>
        </w:trPr>
        <w:tc>
          <w:tcPr>
            <w:tcW w:w="450" w:type="dxa"/>
            <w:gridSpan w:val="2"/>
            <w:vMerge w:val="restart"/>
            <w:tcBorders>
              <w:top w:val="nil"/>
              <w:left w:val="nil"/>
              <w:bottom w:val="nil"/>
              <w:right w:val="nil"/>
            </w:tcBorders>
            <w:shd w:val="clear" w:color="auto" w:fill="FFFFFF"/>
            <w:vAlign w:val="bottom"/>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Model</w:t>
            </w:r>
          </w:p>
        </w:tc>
        <w:tc>
          <w:tcPr>
            <w:tcW w:w="3071" w:type="dxa"/>
            <w:gridSpan w:val="4"/>
            <w:tcBorders>
              <w:top w:val="nil"/>
              <w:left w:val="nil"/>
              <w:bottom w:val="nil"/>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Unstandardized Coefficients</w:t>
            </w:r>
          </w:p>
        </w:tc>
        <w:tc>
          <w:tcPr>
            <w:tcW w:w="1697" w:type="dxa"/>
            <w:gridSpan w:val="2"/>
            <w:tcBorders>
              <w:top w:val="nil"/>
              <w:left w:val="single" w:sz="8" w:space="0" w:color="E0E0E0"/>
              <w:bottom w:val="nil"/>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Standardized Coefficients</w:t>
            </w:r>
          </w:p>
        </w:tc>
        <w:tc>
          <w:tcPr>
            <w:tcW w:w="1183" w:type="dxa"/>
            <w:gridSpan w:val="2"/>
            <w:vMerge w:val="restart"/>
            <w:tcBorders>
              <w:top w:val="nil"/>
              <w:left w:val="single" w:sz="8" w:space="0" w:color="E0E0E0"/>
              <w:bottom w:val="nil"/>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t</w:t>
            </w:r>
          </w:p>
        </w:tc>
        <w:tc>
          <w:tcPr>
            <w:tcW w:w="1136" w:type="dxa"/>
            <w:gridSpan w:val="2"/>
            <w:vMerge w:val="restart"/>
            <w:tcBorders>
              <w:top w:val="nil"/>
              <w:left w:val="single" w:sz="8" w:space="0" w:color="E0E0E0"/>
              <w:bottom w:val="nil"/>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Sig.</w:t>
            </w:r>
          </w:p>
        </w:tc>
      </w:tr>
      <w:tr w:rsidR="00BC0C50" w:rsidRPr="00981B05" w:rsidTr="00F92DC3">
        <w:trPr>
          <w:gridAfter w:val="1"/>
          <w:wAfter w:w="511" w:type="dxa"/>
          <w:cantSplit/>
          <w:trHeight w:val="260"/>
        </w:trPr>
        <w:tc>
          <w:tcPr>
            <w:tcW w:w="450" w:type="dxa"/>
            <w:gridSpan w:val="2"/>
            <w:vMerge/>
            <w:tcBorders>
              <w:top w:val="nil"/>
              <w:left w:val="nil"/>
              <w:bottom w:val="nil"/>
              <w:right w:val="nil"/>
            </w:tcBorders>
            <w:shd w:val="clear" w:color="auto" w:fill="FFFFFF"/>
            <w:vAlign w:val="bottom"/>
          </w:tcPr>
          <w:p w:rsidR="00BC0C50" w:rsidRPr="00981B05" w:rsidRDefault="00BC0C50" w:rsidP="00981B05">
            <w:pPr>
              <w:autoSpaceDE w:val="0"/>
              <w:autoSpaceDN w:val="0"/>
              <w:adjustRightInd w:val="0"/>
              <w:spacing w:after="0" w:line="240" w:lineRule="auto"/>
              <w:rPr>
                <w:rFonts w:ascii="Times New Roman" w:hAnsi="Times New Roman" w:cs="Times New Roman"/>
                <w:color w:val="264A60"/>
              </w:rPr>
            </w:pPr>
          </w:p>
        </w:tc>
        <w:tc>
          <w:tcPr>
            <w:tcW w:w="1533" w:type="dxa"/>
            <w:gridSpan w:val="2"/>
            <w:tcBorders>
              <w:top w:val="nil"/>
              <w:left w:val="nil"/>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B</w:t>
            </w:r>
          </w:p>
        </w:tc>
        <w:tc>
          <w:tcPr>
            <w:tcW w:w="1538" w:type="dxa"/>
            <w:gridSpan w:val="2"/>
            <w:tcBorders>
              <w:top w:val="nil"/>
              <w:left w:val="single" w:sz="8" w:space="0" w:color="E0E0E0"/>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Std. Error</w:t>
            </w:r>
          </w:p>
        </w:tc>
        <w:tc>
          <w:tcPr>
            <w:tcW w:w="1697" w:type="dxa"/>
            <w:gridSpan w:val="2"/>
            <w:tcBorders>
              <w:top w:val="nil"/>
              <w:left w:val="single" w:sz="8" w:space="0" w:color="E0E0E0"/>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Beta</w:t>
            </w:r>
          </w:p>
        </w:tc>
        <w:tc>
          <w:tcPr>
            <w:tcW w:w="1183" w:type="dxa"/>
            <w:gridSpan w:val="2"/>
            <w:vMerge/>
            <w:tcBorders>
              <w:top w:val="nil"/>
              <w:left w:val="single" w:sz="8" w:space="0" w:color="E0E0E0"/>
              <w:bottom w:val="nil"/>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rPr>
                <w:rFonts w:ascii="Times New Roman" w:hAnsi="Times New Roman" w:cs="Times New Roman"/>
                <w:color w:val="264A60"/>
              </w:rPr>
            </w:pPr>
          </w:p>
        </w:tc>
        <w:tc>
          <w:tcPr>
            <w:tcW w:w="1136" w:type="dxa"/>
            <w:gridSpan w:val="2"/>
            <w:vMerge/>
            <w:tcBorders>
              <w:top w:val="nil"/>
              <w:left w:val="single" w:sz="8" w:space="0" w:color="E0E0E0"/>
              <w:bottom w:val="nil"/>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rPr>
                <w:rFonts w:ascii="Times New Roman" w:hAnsi="Times New Roman" w:cs="Times New Roman"/>
                <w:color w:val="264A60"/>
              </w:rPr>
            </w:pPr>
          </w:p>
        </w:tc>
      </w:tr>
      <w:tr w:rsidR="00BC0C50" w:rsidRPr="00981B05" w:rsidTr="00F92DC3">
        <w:trPr>
          <w:cantSplit/>
          <w:trHeight w:val="272"/>
        </w:trPr>
        <w:tc>
          <w:tcPr>
            <w:tcW w:w="18" w:type="dxa"/>
            <w:vMerge w:val="restart"/>
            <w:tcBorders>
              <w:top w:val="single" w:sz="8" w:space="0" w:color="152935"/>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1</w:t>
            </w:r>
          </w:p>
        </w:tc>
        <w:tc>
          <w:tcPr>
            <w:tcW w:w="1356" w:type="dxa"/>
            <w:gridSpan w:val="2"/>
            <w:tcBorders>
              <w:top w:val="single" w:sz="8" w:space="0" w:color="152935"/>
              <w:left w:val="nil"/>
              <w:bottom w:val="single" w:sz="8" w:space="0" w:color="AEAEAE"/>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(Constant)</w:t>
            </w:r>
          </w:p>
        </w:tc>
        <w:tc>
          <w:tcPr>
            <w:tcW w:w="1534" w:type="dxa"/>
            <w:gridSpan w:val="2"/>
            <w:tcBorders>
              <w:top w:val="single" w:sz="8" w:space="0" w:color="152935"/>
              <w:left w:val="nil"/>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-2.273</w:t>
            </w:r>
          </w:p>
        </w:tc>
        <w:tc>
          <w:tcPr>
            <w:tcW w:w="1538" w:type="dxa"/>
            <w:gridSpan w:val="2"/>
            <w:tcBorders>
              <w:top w:val="single" w:sz="8" w:space="0" w:color="152935"/>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.363</w:t>
            </w:r>
          </w:p>
        </w:tc>
        <w:tc>
          <w:tcPr>
            <w:tcW w:w="1697" w:type="dxa"/>
            <w:gridSpan w:val="2"/>
            <w:tcBorders>
              <w:top w:val="single" w:sz="8" w:space="0" w:color="152935"/>
              <w:left w:val="single" w:sz="8" w:space="0" w:color="E0E0E0"/>
              <w:bottom w:val="single" w:sz="8" w:space="0" w:color="AEAEAE"/>
              <w:right w:val="single" w:sz="8" w:space="0" w:color="E0E0E0"/>
            </w:tcBorders>
            <w:shd w:val="clear" w:color="auto" w:fill="FFFFFF"/>
            <w:vAlign w:val="center"/>
          </w:tcPr>
          <w:p w:rsidR="00BC0C50" w:rsidRPr="00981B05" w:rsidRDefault="00BC0C50" w:rsidP="00981B05">
            <w:pPr>
              <w:autoSpaceDE w:val="0"/>
              <w:autoSpaceDN w:val="0"/>
              <w:adjustRightInd w:val="0"/>
              <w:spacing w:after="0" w:line="240" w:lineRule="auto"/>
              <w:rPr>
                <w:rFonts w:ascii="Times New Roman" w:hAnsi="Times New Roman" w:cs="Times New Roman"/>
              </w:rPr>
            </w:pPr>
          </w:p>
        </w:tc>
        <w:tc>
          <w:tcPr>
            <w:tcW w:w="1183" w:type="dxa"/>
            <w:gridSpan w:val="2"/>
            <w:tcBorders>
              <w:top w:val="single" w:sz="8" w:space="0" w:color="152935"/>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-6.265</w:t>
            </w:r>
          </w:p>
        </w:tc>
        <w:tc>
          <w:tcPr>
            <w:tcW w:w="722" w:type="dxa"/>
            <w:gridSpan w:val="2"/>
            <w:tcBorders>
              <w:top w:val="single" w:sz="8" w:space="0" w:color="152935"/>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.000</w:t>
            </w:r>
          </w:p>
        </w:tc>
      </w:tr>
      <w:tr w:rsidR="00BC0C50" w:rsidRPr="00981B05" w:rsidTr="00F92DC3">
        <w:trPr>
          <w:cantSplit/>
          <w:trHeight w:val="285"/>
        </w:trPr>
        <w:tc>
          <w:tcPr>
            <w:tcW w:w="18" w:type="dxa"/>
            <w:vMerge/>
            <w:tcBorders>
              <w:top w:val="single" w:sz="8" w:space="0" w:color="152935"/>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rPr>
                <w:rFonts w:ascii="Times New Roman" w:hAnsi="Times New Roman" w:cs="Times New Roman"/>
              </w:rPr>
            </w:pPr>
          </w:p>
        </w:tc>
        <w:tc>
          <w:tcPr>
            <w:tcW w:w="1356" w:type="dxa"/>
            <w:gridSpan w:val="2"/>
            <w:tcBorders>
              <w:top w:val="single" w:sz="8" w:space="0" w:color="AEAEAE"/>
              <w:left w:val="nil"/>
              <w:bottom w:val="single" w:sz="8" w:space="0" w:color="AEAEAE"/>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x1</w:t>
            </w:r>
          </w:p>
        </w:tc>
        <w:tc>
          <w:tcPr>
            <w:tcW w:w="1534" w:type="dxa"/>
            <w:gridSpan w:val="2"/>
            <w:tcBorders>
              <w:top w:val="single" w:sz="8" w:space="0" w:color="AEAEAE"/>
              <w:left w:val="nil"/>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-.034</w:t>
            </w:r>
          </w:p>
        </w:tc>
        <w:tc>
          <w:tcPr>
            <w:tcW w:w="1538" w:type="dxa"/>
            <w:gridSpan w:val="2"/>
            <w:tcBorders>
              <w:top w:val="single" w:sz="8" w:space="0" w:color="AEAEAE"/>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.173</w:t>
            </w:r>
          </w:p>
        </w:tc>
        <w:tc>
          <w:tcPr>
            <w:tcW w:w="1697" w:type="dxa"/>
            <w:gridSpan w:val="2"/>
            <w:tcBorders>
              <w:top w:val="single" w:sz="8" w:space="0" w:color="AEAEAE"/>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-.042</w:t>
            </w:r>
          </w:p>
        </w:tc>
        <w:tc>
          <w:tcPr>
            <w:tcW w:w="1183" w:type="dxa"/>
            <w:gridSpan w:val="2"/>
            <w:tcBorders>
              <w:top w:val="single" w:sz="8" w:space="0" w:color="AEAEAE"/>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-.197</w:t>
            </w:r>
          </w:p>
        </w:tc>
        <w:tc>
          <w:tcPr>
            <w:tcW w:w="722" w:type="dxa"/>
            <w:gridSpan w:val="2"/>
            <w:tcBorders>
              <w:top w:val="single" w:sz="8" w:space="0" w:color="AEAEAE"/>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.847</w:t>
            </w:r>
          </w:p>
        </w:tc>
      </w:tr>
      <w:tr w:rsidR="00BC0C50" w:rsidRPr="00981B05" w:rsidTr="00F92DC3">
        <w:trPr>
          <w:cantSplit/>
          <w:trHeight w:val="285"/>
        </w:trPr>
        <w:tc>
          <w:tcPr>
            <w:tcW w:w="18" w:type="dxa"/>
            <w:vMerge/>
            <w:tcBorders>
              <w:top w:val="single" w:sz="8" w:space="0" w:color="152935"/>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rPr>
                <w:rFonts w:ascii="Times New Roman" w:hAnsi="Times New Roman" w:cs="Times New Roman"/>
                <w:color w:val="010205"/>
              </w:rPr>
            </w:pPr>
          </w:p>
        </w:tc>
        <w:tc>
          <w:tcPr>
            <w:tcW w:w="1356" w:type="dxa"/>
            <w:gridSpan w:val="2"/>
            <w:tcBorders>
              <w:top w:val="single" w:sz="8" w:space="0" w:color="AEAEAE"/>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x2</w:t>
            </w:r>
          </w:p>
        </w:tc>
        <w:tc>
          <w:tcPr>
            <w:tcW w:w="1534" w:type="dxa"/>
            <w:gridSpan w:val="2"/>
            <w:tcBorders>
              <w:top w:val="single" w:sz="8" w:space="0" w:color="AEAEAE"/>
              <w:left w:val="nil"/>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-4.651</w:t>
            </w:r>
          </w:p>
        </w:tc>
        <w:tc>
          <w:tcPr>
            <w:tcW w:w="1538" w:type="dxa"/>
            <w:gridSpan w:val="2"/>
            <w:tcBorders>
              <w:top w:val="single" w:sz="8" w:space="0" w:color="AEAEAE"/>
              <w:left w:val="single" w:sz="8" w:space="0" w:color="E0E0E0"/>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2.001</w:t>
            </w:r>
          </w:p>
        </w:tc>
        <w:tc>
          <w:tcPr>
            <w:tcW w:w="1697" w:type="dxa"/>
            <w:gridSpan w:val="2"/>
            <w:tcBorders>
              <w:top w:val="single" w:sz="8" w:space="0" w:color="AEAEAE"/>
              <w:left w:val="single" w:sz="8" w:space="0" w:color="E0E0E0"/>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-.499</w:t>
            </w:r>
          </w:p>
        </w:tc>
        <w:tc>
          <w:tcPr>
            <w:tcW w:w="1183" w:type="dxa"/>
            <w:gridSpan w:val="2"/>
            <w:tcBorders>
              <w:top w:val="single" w:sz="8" w:space="0" w:color="AEAEAE"/>
              <w:left w:val="single" w:sz="8" w:space="0" w:color="E0E0E0"/>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-2.324</w:t>
            </w:r>
          </w:p>
        </w:tc>
        <w:tc>
          <w:tcPr>
            <w:tcW w:w="722" w:type="dxa"/>
            <w:gridSpan w:val="2"/>
            <w:tcBorders>
              <w:top w:val="single" w:sz="8" w:space="0" w:color="AEAEAE"/>
              <w:left w:val="single" w:sz="8" w:space="0" w:color="E0E0E0"/>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.033</w:t>
            </w:r>
          </w:p>
        </w:tc>
      </w:tr>
    </w:tbl>
    <w:p w:rsidR="00BC0C50" w:rsidRPr="00981B05" w:rsidRDefault="00BC0C50" w:rsidP="00981B05">
      <w:pPr>
        <w:spacing w:line="240" w:lineRule="auto"/>
        <w:jc w:val="center"/>
        <w:rPr>
          <w:rFonts w:ascii="Times New Roman" w:hAnsi="Times New Roman" w:cs="Times New Roman"/>
        </w:rPr>
      </w:pPr>
    </w:p>
    <w:p w:rsidR="00BC0C50" w:rsidRPr="00981B05" w:rsidRDefault="00BC0C50" w:rsidP="00981B05">
      <w:pPr>
        <w:spacing w:after="0" w:line="240" w:lineRule="auto"/>
        <w:ind w:firstLine="709"/>
        <w:jc w:val="both"/>
        <w:rPr>
          <w:rFonts w:ascii="Times New Roman" w:hAnsi="Times New Roman" w:cs="Times New Roman"/>
        </w:rPr>
      </w:pPr>
      <w:r w:rsidRPr="00981B05">
        <w:rPr>
          <w:rFonts w:ascii="Times New Roman" w:hAnsi="Times New Roman" w:cs="Times New Roman"/>
          <w:color w:val="000000"/>
        </w:rPr>
        <w:t>Berdasarkan tabel 4.11 diatas dapat diketahui bahwa nilai t hitung &lt; t tabel sebesar -0,42 &lt; 1,739 (df (n-k) 20-3 = 17, α = 0,05). Dan tingkat signifikansi -0,847 yang berarti nilai tersebut lebih besar dari 0,05. Dari hasil pengujian diatas maka dapat disimpulkan bahwa Ho diterima dan Ha ditolak, artinya bahwa NPF (X1) secara parsial berpengaruh namun tidak signifikan terhadap (ROA).</w:t>
      </w:r>
    </w:p>
    <w:p w:rsidR="00BC0C50" w:rsidRPr="00981B05" w:rsidRDefault="00BC0C50" w:rsidP="00981B05">
      <w:pPr>
        <w:autoSpaceDE w:val="0"/>
        <w:autoSpaceDN w:val="0"/>
        <w:adjustRightInd w:val="0"/>
        <w:spacing w:after="0" w:line="240" w:lineRule="auto"/>
        <w:rPr>
          <w:rFonts w:ascii="Times New Roman" w:hAnsi="Times New Roman" w:cs="Times New Roman"/>
          <w:color w:val="000000"/>
        </w:rPr>
      </w:pPr>
    </w:p>
    <w:p w:rsidR="00BC0C50" w:rsidRPr="00981B05" w:rsidRDefault="00BC0C50" w:rsidP="00981B05">
      <w:pPr>
        <w:spacing w:after="0" w:line="240" w:lineRule="auto"/>
        <w:ind w:firstLine="709"/>
        <w:jc w:val="both"/>
        <w:rPr>
          <w:rFonts w:ascii="Times New Roman" w:hAnsi="Times New Roman" w:cs="Times New Roman"/>
        </w:rPr>
      </w:pPr>
      <w:r w:rsidRPr="00981B05">
        <w:rPr>
          <w:rFonts w:ascii="Times New Roman" w:hAnsi="Times New Roman" w:cs="Times New Roman"/>
        </w:rPr>
        <w:t>Sedangkan untuk BOPO diketahui bahwa nilai t hitung &lt; t tabel sebesar -0,499 &lt; 1,739 dan tingkat signifikansi 0,33 yang berarti nilai tersebut lebih besar dari 0,05. Dari hasil pengujian diatas maka dapat disimpulkan bahwa Ho diterima dan Ha ditolak, artinya bahwa BOPO (X2) secara parsial berpengaruh namun tidak signifikan terhadap (ROA).</w:t>
      </w:r>
    </w:p>
    <w:p w:rsidR="006B788F" w:rsidRPr="00981B05" w:rsidRDefault="006B788F" w:rsidP="00981B05">
      <w:pPr>
        <w:spacing w:after="0" w:line="240" w:lineRule="auto"/>
        <w:jc w:val="both"/>
        <w:rPr>
          <w:rFonts w:ascii="Times New Roman" w:hAnsi="Times New Roman" w:cs="Times New Roman"/>
          <w:b/>
        </w:rPr>
      </w:pPr>
    </w:p>
    <w:p w:rsidR="00BC0C50" w:rsidRPr="00981B05" w:rsidRDefault="00BC0C50" w:rsidP="00981B05">
      <w:pPr>
        <w:spacing w:after="0" w:line="240" w:lineRule="auto"/>
        <w:jc w:val="both"/>
        <w:rPr>
          <w:rFonts w:ascii="Times New Roman" w:hAnsi="Times New Roman" w:cs="Times New Roman"/>
          <w:b/>
        </w:rPr>
      </w:pPr>
      <w:r w:rsidRPr="00981B05">
        <w:rPr>
          <w:rFonts w:ascii="Times New Roman" w:hAnsi="Times New Roman" w:cs="Times New Roman"/>
          <w:b/>
        </w:rPr>
        <w:lastRenderedPageBreak/>
        <w:t>Uji Parsial (Uji f)</w:t>
      </w:r>
    </w:p>
    <w:p w:rsidR="00BC0C50" w:rsidRPr="00981B05" w:rsidRDefault="00BC0C50" w:rsidP="00981B05">
      <w:pPr>
        <w:spacing w:after="0" w:line="240" w:lineRule="auto"/>
        <w:jc w:val="center"/>
        <w:rPr>
          <w:rFonts w:ascii="Times New Roman" w:hAnsi="Times New Roman" w:cs="Times New Roman"/>
          <w:b/>
          <w:bCs/>
        </w:rPr>
      </w:pPr>
      <w:r w:rsidRPr="00981B05">
        <w:rPr>
          <w:rFonts w:ascii="Times New Roman" w:hAnsi="Times New Roman" w:cs="Times New Roman"/>
          <w:b/>
          <w:bCs/>
        </w:rPr>
        <w:t>Hasil Uji Simultan (Uji f)</w:t>
      </w:r>
    </w:p>
    <w:tbl>
      <w:tblPr>
        <w:tblW w:w="76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05"/>
        <w:gridCol w:w="1236"/>
        <w:gridCol w:w="1413"/>
        <w:gridCol w:w="987"/>
        <w:gridCol w:w="1354"/>
        <w:gridCol w:w="987"/>
        <w:gridCol w:w="988"/>
      </w:tblGrid>
      <w:tr w:rsidR="00BC0C50" w:rsidRPr="00981B05" w:rsidTr="00F92DC3">
        <w:trPr>
          <w:cantSplit/>
          <w:trHeight w:val="340"/>
        </w:trPr>
        <w:tc>
          <w:tcPr>
            <w:tcW w:w="7670" w:type="dxa"/>
            <w:gridSpan w:val="7"/>
            <w:tcBorders>
              <w:top w:val="nil"/>
              <w:left w:val="nil"/>
              <w:bottom w:val="nil"/>
              <w:right w:val="nil"/>
            </w:tcBorders>
            <w:shd w:val="clear" w:color="auto" w:fill="FFFFFF"/>
            <w:vAlign w:val="center"/>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010205"/>
              </w:rPr>
            </w:pPr>
            <w:r w:rsidRPr="00981B05">
              <w:rPr>
                <w:rFonts w:ascii="Times New Roman" w:hAnsi="Times New Roman" w:cs="Times New Roman"/>
                <w:b/>
                <w:bCs/>
                <w:color w:val="010205"/>
              </w:rPr>
              <w:t>ANOVA</w:t>
            </w:r>
            <w:r w:rsidRPr="00981B05">
              <w:rPr>
                <w:rFonts w:ascii="Times New Roman" w:hAnsi="Times New Roman" w:cs="Times New Roman"/>
                <w:b/>
                <w:bCs/>
                <w:color w:val="010205"/>
                <w:vertAlign w:val="superscript"/>
              </w:rPr>
              <w:t>a</w:t>
            </w:r>
          </w:p>
        </w:tc>
      </w:tr>
      <w:tr w:rsidR="00BC0C50" w:rsidRPr="00981B05" w:rsidTr="00F92DC3">
        <w:trPr>
          <w:cantSplit/>
          <w:trHeight w:val="340"/>
        </w:trPr>
        <w:tc>
          <w:tcPr>
            <w:tcW w:w="1941" w:type="dxa"/>
            <w:gridSpan w:val="2"/>
            <w:tcBorders>
              <w:top w:val="nil"/>
              <w:left w:val="nil"/>
              <w:bottom w:val="single" w:sz="8" w:space="0" w:color="152935"/>
              <w:right w:val="nil"/>
            </w:tcBorders>
            <w:shd w:val="clear" w:color="auto" w:fill="FFFFFF"/>
            <w:vAlign w:val="bottom"/>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Model</w:t>
            </w:r>
          </w:p>
        </w:tc>
        <w:tc>
          <w:tcPr>
            <w:tcW w:w="1413" w:type="dxa"/>
            <w:tcBorders>
              <w:top w:val="nil"/>
              <w:left w:val="nil"/>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Sum of Squares</w:t>
            </w:r>
          </w:p>
        </w:tc>
        <w:tc>
          <w:tcPr>
            <w:tcW w:w="987" w:type="dxa"/>
            <w:tcBorders>
              <w:top w:val="nil"/>
              <w:left w:val="single" w:sz="8" w:space="0" w:color="E0E0E0"/>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df</w:t>
            </w:r>
          </w:p>
        </w:tc>
        <w:tc>
          <w:tcPr>
            <w:tcW w:w="1354" w:type="dxa"/>
            <w:tcBorders>
              <w:top w:val="nil"/>
              <w:left w:val="single" w:sz="8" w:space="0" w:color="E0E0E0"/>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Mean Square</w:t>
            </w:r>
          </w:p>
        </w:tc>
        <w:tc>
          <w:tcPr>
            <w:tcW w:w="987" w:type="dxa"/>
            <w:tcBorders>
              <w:top w:val="nil"/>
              <w:left w:val="single" w:sz="8" w:space="0" w:color="E0E0E0"/>
              <w:bottom w:val="single" w:sz="8" w:space="0" w:color="152935"/>
              <w:right w:val="single" w:sz="8" w:space="0" w:color="E0E0E0"/>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F</w:t>
            </w:r>
          </w:p>
        </w:tc>
        <w:tc>
          <w:tcPr>
            <w:tcW w:w="987" w:type="dxa"/>
            <w:tcBorders>
              <w:top w:val="nil"/>
              <w:left w:val="single" w:sz="8" w:space="0" w:color="E0E0E0"/>
              <w:bottom w:val="single" w:sz="8" w:space="0" w:color="152935"/>
              <w:right w:val="nil"/>
            </w:tcBorders>
            <w:shd w:val="clear" w:color="auto" w:fill="FFFFFF"/>
            <w:vAlign w:val="bottom"/>
          </w:tcPr>
          <w:p w:rsidR="00BC0C50" w:rsidRPr="00981B05" w:rsidRDefault="00BC0C50" w:rsidP="00981B05">
            <w:pPr>
              <w:autoSpaceDE w:val="0"/>
              <w:autoSpaceDN w:val="0"/>
              <w:adjustRightInd w:val="0"/>
              <w:spacing w:after="0" w:line="240" w:lineRule="auto"/>
              <w:ind w:left="60" w:right="60"/>
              <w:jc w:val="center"/>
              <w:rPr>
                <w:rFonts w:ascii="Times New Roman" w:hAnsi="Times New Roman" w:cs="Times New Roman"/>
                <w:color w:val="264A60"/>
              </w:rPr>
            </w:pPr>
            <w:r w:rsidRPr="00981B05">
              <w:rPr>
                <w:rFonts w:ascii="Times New Roman" w:hAnsi="Times New Roman" w:cs="Times New Roman"/>
                <w:color w:val="264A60"/>
              </w:rPr>
              <w:t>Sig.</w:t>
            </w:r>
          </w:p>
        </w:tc>
      </w:tr>
      <w:tr w:rsidR="00BC0C50" w:rsidRPr="00981B05" w:rsidTr="00F92DC3">
        <w:trPr>
          <w:cantSplit/>
          <w:trHeight w:val="340"/>
        </w:trPr>
        <w:tc>
          <w:tcPr>
            <w:tcW w:w="705" w:type="dxa"/>
            <w:vMerge w:val="restart"/>
            <w:tcBorders>
              <w:top w:val="single" w:sz="8" w:space="0" w:color="152935"/>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1</w:t>
            </w:r>
          </w:p>
        </w:tc>
        <w:tc>
          <w:tcPr>
            <w:tcW w:w="1236" w:type="dxa"/>
            <w:tcBorders>
              <w:top w:val="single" w:sz="8" w:space="0" w:color="152935"/>
              <w:left w:val="nil"/>
              <w:bottom w:val="single" w:sz="8" w:space="0" w:color="AEAEAE"/>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Regression</w:t>
            </w:r>
          </w:p>
        </w:tc>
        <w:tc>
          <w:tcPr>
            <w:tcW w:w="1413" w:type="dxa"/>
            <w:tcBorders>
              <w:top w:val="single" w:sz="8" w:space="0" w:color="152935"/>
              <w:left w:val="nil"/>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.000</w:t>
            </w:r>
          </w:p>
        </w:tc>
        <w:tc>
          <w:tcPr>
            <w:tcW w:w="987" w:type="dxa"/>
            <w:tcBorders>
              <w:top w:val="single" w:sz="8" w:space="0" w:color="152935"/>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2</w:t>
            </w:r>
          </w:p>
        </w:tc>
        <w:tc>
          <w:tcPr>
            <w:tcW w:w="1354" w:type="dxa"/>
            <w:tcBorders>
              <w:top w:val="single" w:sz="8" w:space="0" w:color="152935"/>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.000</w:t>
            </w:r>
          </w:p>
        </w:tc>
        <w:tc>
          <w:tcPr>
            <w:tcW w:w="987" w:type="dxa"/>
            <w:tcBorders>
              <w:top w:val="single" w:sz="8" w:space="0" w:color="152935"/>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2.727</w:t>
            </w:r>
          </w:p>
        </w:tc>
        <w:tc>
          <w:tcPr>
            <w:tcW w:w="987" w:type="dxa"/>
            <w:tcBorders>
              <w:top w:val="single" w:sz="8" w:space="0" w:color="152935"/>
              <w:left w:val="single" w:sz="8" w:space="0" w:color="E0E0E0"/>
              <w:bottom w:val="single" w:sz="8" w:space="0" w:color="AEAEAE"/>
              <w:right w:val="nil"/>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.094</w:t>
            </w:r>
            <w:r w:rsidRPr="00981B05">
              <w:rPr>
                <w:rFonts w:ascii="Times New Roman" w:hAnsi="Times New Roman" w:cs="Times New Roman"/>
                <w:color w:val="010205"/>
                <w:vertAlign w:val="superscript"/>
              </w:rPr>
              <w:t>b</w:t>
            </w:r>
          </w:p>
        </w:tc>
      </w:tr>
      <w:tr w:rsidR="00BC0C50" w:rsidRPr="00981B05" w:rsidTr="00F92DC3">
        <w:trPr>
          <w:cantSplit/>
          <w:trHeight w:val="356"/>
        </w:trPr>
        <w:tc>
          <w:tcPr>
            <w:tcW w:w="705" w:type="dxa"/>
            <w:vMerge/>
            <w:tcBorders>
              <w:top w:val="single" w:sz="8" w:space="0" w:color="152935"/>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rPr>
                <w:rFonts w:ascii="Times New Roman" w:hAnsi="Times New Roman" w:cs="Times New Roman"/>
                <w:color w:val="010205"/>
              </w:rPr>
            </w:pPr>
          </w:p>
        </w:tc>
        <w:tc>
          <w:tcPr>
            <w:tcW w:w="1236" w:type="dxa"/>
            <w:tcBorders>
              <w:top w:val="single" w:sz="8" w:space="0" w:color="AEAEAE"/>
              <w:left w:val="nil"/>
              <w:bottom w:val="single" w:sz="8" w:space="0" w:color="AEAEAE"/>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Residual</w:t>
            </w:r>
          </w:p>
        </w:tc>
        <w:tc>
          <w:tcPr>
            <w:tcW w:w="1413" w:type="dxa"/>
            <w:tcBorders>
              <w:top w:val="single" w:sz="8" w:space="0" w:color="AEAEAE"/>
              <w:left w:val="nil"/>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.000</w:t>
            </w:r>
          </w:p>
        </w:tc>
        <w:tc>
          <w:tcPr>
            <w:tcW w:w="987" w:type="dxa"/>
            <w:tcBorders>
              <w:top w:val="single" w:sz="8" w:space="0" w:color="AEAEAE"/>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17</w:t>
            </w:r>
          </w:p>
        </w:tc>
        <w:tc>
          <w:tcPr>
            <w:tcW w:w="1354" w:type="dxa"/>
            <w:tcBorders>
              <w:top w:val="single" w:sz="8" w:space="0" w:color="AEAEAE"/>
              <w:left w:val="single" w:sz="8" w:space="0" w:color="E0E0E0"/>
              <w:bottom w:val="single" w:sz="8" w:space="0" w:color="AEAEAE"/>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.000</w:t>
            </w:r>
          </w:p>
        </w:tc>
        <w:tc>
          <w:tcPr>
            <w:tcW w:w="987" w:type="dxa"/>
            <w:tcBorders>
              <w:top w:val="single" w:sz="8" w:space="0" w:color="AEAEAE"/>
              <w:left w:val="single" w:sz="8" w:space="0" w:color="E0E0E0"/>
              <w:bottom w:val="single" w:sz="8" w:space="0" w:color="AEAEAE"/>
              <w:right w:val="single" w:sz="8" w:space="0" w:color="E0E0E0"/>
            </w:tcBorders>
            <w:shd w:val="clear" w:color="auto" w:fill="FFFFFF"/>
            <w:vAlign w:val="center"/>
          </w:tcPr>
          <w:p w:rsidR="00BC0C50" w:rsidRPr="00981B05" w:rsidRDefault="00BC0C50" w:rsidP="00981B05">
            <w:pPr>
              <w:autoSpaceDE w:val="0"/>
              <w:autoSpaceDN w:val="0"/>
              <w:adjustRightInd w:val="0"/>
              <w:spacing w:after="0" w:line="240" w:lineRule="auto"/>
              <w:rPr>
                <w:rFonts w:ascii="Times New Roman" w:hAnsi="Times New Roman" w:cs="Times New Roman"/>
              </w:rPr>
            </w:pPr>
          </w:p>
        </w:tc>
        <w:tc>
          <w:tcPr>
            <w:tcW w:w="987" w:type="dxa"/>
            <w:tcBorders>
              <w:top w:val="single" w:sz="8" w:space="0" w:color="AEAEAE"/>
              <w:left w:val="single" w:sz="8" w:space="0" w:color="E0E0E0"/>
              <w:bottom w:val="single" w:sz="8" w:space="0" w:color="AEAEAE"/>
              <w:right w:val="nil"/>
            </w:tcBorders>
            <w:shd w:val="clear" w:color="auto" w:fill="FFFFFF"/>
            <w:vAlign w:val="center"/>
          </w:tcPr>
          <w:p w:rsidR="00BC0C50" w:rsidRPr="00981B05" w:rsidRDefault="00BC0C50" w:rsidP="00981B05">
            <w:pPr>
              <w:autoSpaceDE w:val="0"/>
              <w:autoSpaceDN w:val="0"/>
              <w:adjustRightInd w:val="0"/>
              <w:spacing w:after="0" w:line="240" w:lineRule="auto"/>
              <w:rPr>
                <w:rFonts w:ascii="Times New Roman" w:hAnsi="Times New Roman" w:cs="Times New Roman"/>
              </w:rPr>
            </w:pPr>
          </w:p>
        </w:tc>
      </w:tr>
      <w:tr w:rsidR="00BC0C50" w:rsidRPr="00981B05" w:rsidTr="00F92DC3">
        <w:trPr>
          <w:cantSplit/>
          <w:trHeight w:val="356"/>
        </w:trPr>
        <w:tc>
          <w:tcPr>
            <w:tcW w:w="705" w:type="dxa"/>
            <w:vMerge/>
            <w:tcBorders>
              <w:top w:val="single" w:sz="8" w:space="0" w:color="152935"/>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rPr>
                <w:rFonts w:ascii="Times New Roman" w:hAnsi="Times New Roman" w:cs="Times New Roman"/>
              </w:rPr>
            </w:pPr>
          </w:p>
        </w:tc>
        <w:tc>
          <w:tcPr>
            <w:tcW w:w="1236" w:type="dxa"/>
            <w:tcBorders>
              <w:top w:val="single" w:sz="8" w:space="0" w:color="AEAEAE"/>
              <w:left w:val="nil"/>
              <w:bottom w:val="single" w:sz="8" w:space="0" w:color="152935"/>
              <w:right w:val="nil"/>
            </w:tcBorders>
            <w:shd w:val="clear" w:color="auto" w:fill="E0E0E0"/>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264A60"/>
              </w:rPr>
            </w:pPr>
            <w:r w:rsidRPr="00981B05">
              <w:rPr>
                <w:rFonts w:ascii="Times New Roman" w:hAnsi="Times New Roman" w:cs="Times New Roman"/>
                <w:color w:val="264A60"/>
              </w:rPr>
              <w:t>Total</w:t>
            </w:r>
          </w:p>
        </w:tc>
        <w:tc>
          <w:tcPr>
            <w:tcW w:w="1413" w:type="dxa"/>
            <w:tcBorders>
              <w:top w:val="single" w:sz="8" w:space="0" w:color="AEAEAE"/>
              <w:left w:val="nil"/>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.000</w:t>
            </w:r>
          </w:p>
        </w:tc>
        <w:tc>
          <w:tcPr>
            <w:tcW w:w="987" w:type="dxa"/>
            <w:tcBorders>
              <w:top w:val="single" w:sz="8" w:space="0" w:color="AEAEAE"/>
              <w:left w:val="single" w:sz="8" w:space="0" w:color="E0E0E0"/>
              <w:bottom w:val="single" w:sz="8" w:space="0" w:color="152935"/>
              <w:right w:val="single" w:sz="8" w:space="0" w:color="E0E0E0"/>
            </w:tcBorders>
            <w:shd w:val="clear" w:color="auto" w:fill="FFFFFF"/>
          </w:tcPr>
          <w:p w:rsidR="00BC0C50" w:rsidRPr="00981B05" w:rsidRDefault="00BC0C50" w:rsidP="00981B05">
            <w:pPr>
              <w:autoSpaceDE w:val="0"/>
              <w:autoSpaceDN w:val="0"/>
              <w:adjustRightInd w:val="0"/>
              <w:spacing w:after="0" w:line="240" w:lineRule="auto"/>
              <w:ind w:left="60" w:right="60"/>
              <w:jc w:val="right"/>
              <w:rPr>
                <w:rFonts w:ascii="Times New Roman" w:hAnsi="Times New Roman" w:cs="Times New Roman"/>
                <w:color w:val="010205"/>
              </w:rPr>
            </w:pPr>
            <w:r w:rsidRPr="00981B05">
              <w:rPr>
                <w:rFonts w:ascii="Times New Roman" w:hAnsi="Times New Roman" w:cs="Times New Roman"/>
                <w:color w:val="010205"/>
              </w:rPr>
              <w:t>19</w:t>
            </w:r>
          </w:p>
        </w:tc>
        <w:tc>
          <w:tcPr>
            <w:tcW w:w="1354"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C0C50" w:rsidRPr="00981B05" w:rsidRDefault="00BC0C50" w:rsidP="00981B05">
            <w:pPr>
              <w:autoSpaceDE w:val="0"/>
              <w:autoSpaceDN w:val="0"/>
              <w:adjustRightInd w:val="0"/>
              <w:spacing w:after="0" w:line="240" w:lineRule="auto"/>
              <w:rPr>
                <w:rFonts w:ascii="Times New Roman" w:hAnsi="Times New Roman" w:cs="Times New Roman"/>
              </w:rPr>
            </w:pPr>
          </w:p>
        </w:tc>
        <w:tc>
          <w:tcPr>
            <w:tcW w:w="987"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C0C50" w:rsidRPr="00981B05" w:rsidRDefault="00BC0C50" w:rsidP="00981B05">
            <w:pPr>
              <w:autoSpaceDE w:val="0"/>
              <w:autoSpaceDN w:val="0"/>
              <w:adjustRightInd w:val="0"/>
              <w:spacing w:after="0" w:line="240" w:lineRule="auto"/>
              <w:rPr>
                <w:rFonts w:ascii="Times New Roman" w:hAnsi="Times New Roman" w:cs="Times New Roman"/>
              </w:rPr>
            </w:pPr>
          </w:p>
        </w:tc>
        <w:tc>
          <w:tcPr>
            <w:tcW w:w="987" w:type="dxa"/>
            <w:tcBorders>
              <w:top w:val="single" w:sz="8" w:space="0" w:color="AEAEAE"/>
              <w:left w:val="single" w:sz="8" w:space="0" w:color="E0E0E0"/>
              <w:bottom w:val="single" w:sz="8" w:space="0" w:color="152935"/>
              <w:right w:val="nil"/>
            </w:tcBorders>
            <w:shd w:val="clear" w:color="auto" w:fill="FFFFFF"/>
            <w:vAlign w:val="center"/>
          </w:tcPr>
          <w:p w:rsidR="00BC0C50" w:rsidRPr="00981B05" w:rsidRDefault="00BC0C50" w:rsidP="00981B05">
            <w:pPr>
              <w:autoSpaceDE w:val="0"/>
              <w:autoSpaceDN w:val="0"/>
              <w:adjustRightInd w:val="0"/>
              <w:spacing w:after="0" w:line="240" w:lineRule="auto"/>
              <w:rPr>
                <w:rFonts w:ascii="Times New Roman" w:hAnsi="Times New Roman" w:cs="Times New Roman"/>
              </w:rPr>
            </w:pPr>
          </w:p>
        </w:tc>
      </w:tr>
      <w:tr w:rsidR="00BC0C50" w:rsidRPr="00981B05" w:rsidTr="00F92DC3">
        <w:trPr>
          <w:cantSplit/>
          <w:trHeight w:val="356"/>
        </w:trPr>
        <w:tc>
          <w:tcPr>
            <w:tcW w:w="7670" w:type="dxa"/>
            <w:gridSpan w:val="7"/>
            <w:tcBorders>
              <w:top w:val="nil"/>
              <w:left w:val="nil"/>
              <w:bottom w:val="nil"/>
              <w:right w:val="nil"/>
            </w:tcBorders>
            <w:shd w:val="clear" w:color="auto" w:fill="FFFFFF"/>
          </w:tcPr>
          <w:p w:rsidR="00BC0C50" w:rsidRPr="00981B05" w:rsidRDefault="00BC0C50" w:rsidP="00981B05">
            <w:pPr>
              <w:autoSpaceDE w:val="0"/>
              <w:autoSpaceDN w:val="0"/>
              <w:adjustRightInd w:val="0"/>
              <w:spacing w:after="0" w:line="240" w:lineRule="auto"/>
              <w:ind w:left="60" w:right="60"/>
              <w:rPr>
                <w:rFonts w:ascii="Times New Roman" w:hAnsi="Times New Roman" w:cs="Times New Roman"/>
                <w:color w:val="010205"/>
              </w:rPr>
            </w:pPr>
            <w:r w:rsidRPr="00981B05">
              <w:rPr>
                <w:rFonts w:ascii="Times New Roman" w:hAnsi="Times New Roman" w:cs="Times New Roman"/>
                <w:color w:val="010205"/>
              </w:rPr>
              <w:t>a. Dependent Variable: roa</w:t>
            </w:r>
          </w:p>
        </w:tc>
      </w:tr>
    </w:tbl>
    <w:p w:rsidR="00BC0C50" w:rsidRPr="00981B05" w:rsidRDefault="00BC0C50" w:rsidP="00981B05">
      <w:pPr>
        <w:spacing w:after="0" w:line="240" w:lineRule="auto"/>
        <w:jc w:val="center"/>
        <w:rPr>
          <w:rFonts w:ascii="Times New Roman" w:hAnsi="Times New Roman" w:cs="Times New Roman"/>
          <w:b/>
          <w:bCs/>
        </w:rPr>
      </w:pPr>
      <w:r w:rsidRPr="00981B05">
        <w:rPr>
          <w:rFonts w:ascii="Times New Roman" w:hAnsi="Times New Roman" w:cs="Times New Roman"/>
          <w:b/>
          <w:bCs/>
        </w:rPr>
        <w:t>Sumber : SPSS 25 (Data diolah, 2018)</w:t>
      </w:r>
    </w:p>
    <w:p w:rsidR="00BC0C50" w:rsidRPr="00981B05" w:rsidRDefault="00BC0C50" w:rsidP="00981B05">
      <w:pPr>
        <w:spacing w:after="0" w:line="240" w:lineRule="auto"/>
        <w:ind w:firstLine="709"/>
        <w:jc w:val="both"/>
        <w:rPr>
          <w:rFonts w:ascii="Times New Roman" w:hAnsi="Times New Roman" w:cs="Times New Roman"/>
        </w:rPr>
      </w:pPr>
      <w:r w:rsidRPr="00981B05">
        <w:rPr>
          <w:rFonts w:ascii="Times New Roman" w:hAnsi="Times New Roman" w:cs="Times New Roman"/>
        </w:rPr>
        <w:t>Berdasarkan tabel 4.12 diatas dapat diketahui bahwa nilai f hitung</w:t>
      </w:r>
      <w:r w:rsidRPr="00981B05">
        <w:rPr>
          <w:rFonts w:ascii="Times New Roman" w:eastAsia="Times New Roman" w:hAnsi="Times New Roman" w:cs="Times New Roman"/>
        </w:rPr>
        <w:t xml:space="preserve"> </w:t>
      </w:r>
      <w:r w:rsidRPr="00981B05">
        <w:rPr>
          <w:rFonts w:ascii="Times New Roman" w:hAnsi="Times New Roman" w:cs="Times New Roman"/>
        </w:rPr>
        <w:t>sebesar 2,727 dengan tingkat signifikan 0,094. Dimana tingkat signifikansi lebih besar dari 0,05, sedangkan nilai f hitung sebesar 2,727 &lt; f tabel 3,59 sehingga nilai sebesar 2,727 &lt; dari 3,59 maka dapat disimpulkan bahwa Ho diterima dan Ha ditolak, artinya bahwa terdapat hubungan namun tidak signifikan antara variabel NPF (X1) dan BOPO (X2) secara simultan terhadap (ROA) (Y).</w:t>
      </w:r>
    </w:p>
    <w:p w:rsidR="006B788F" w:rsidRPr="00981B05" w:rsidRDefault="006B788F" w:rsidP="00981B05">
      <w:pPr>
        <w:pStyle w:val="Heading2"/>
        <w:spacing w:before="0" w:line="240" w:lineRule="auto"/>
        <w:rPr>
          <w:rFonts w:ascii="Times New Roman" w:hAnsi="Times New Roman" w:cs="Times New Roman"/>
          <w:b/>
          <w:color w:val="auto"/>
          <w:sz w:val="22"/>
          <w:szCs w:val="22"/>
        </w:rPr>
      </w:pPr>
    </w:p>
    <w:p w:rsidR="00F42D76" w:rsidRPr="00981B05" w:rsidRDefault="00F42D76" w:rsidP="00981B05">
      <w:pPr>
        <w:pStyle w:val="Heading2"/>
        <w:spacing w:before="0" w:line="240" w:lineRule="auto"/>
        <w:rPr>
          <w:rFonts w:ascii="Times New Roman" w:hAnsi="Times New Roman" w:cs="Times New Roman"/>
          <w:b/>
          <w:color w:val="auto"/>
          <w:sz w:val="22"/>
          <w:szCs w:val="22"/>
        </w:rPr>
      </w:pPr>
      <w:r w:rsidRPr="00981B05">
        <w:rPr>
          <w:rFonts w:ascii="Times New Roman" w:hAnsi="Times New Roman" w:cs="Times New Roman"/>
          <w:b/>
          <w:color w:val="auto"/>
          <w:sz w:val="22"/>
          <w:szCs w:val="22"/>
        </w:rPr>
        <w:t>Kesimpulan</w:t>
      </w:r>
    </w:p>
    <w:p w:rsidR="00F42D76" w:rsidRPr="00981B05" w:rsidRDefault="00F42D76" w:rsidP="00981B05">
      <w:pPr>
        <w:spacing w:after="0" w:line="240" w:lineRule="auto"/>
        <w:ind w:firstLine="709"/>
        <w:rPr>
          <w:rFonts w:ascii="Times New Roman" w:hAnsi="Times New Roman" w:cs="Times New Roman"/>
        </w:rPr>
      </w:pPr>
      <w:r w:rsidRPr="00981B05">
        <w:rPr>
          <w:rFonts w:ascii="Times New Roman" w:hAnsi="Times New Roman" w:cs="Times New Roman"/>
        </w:rPr>
        <w:t>Berdasarkan hasil analisis dan pembahasan yang telah dilakukan pada bab sebelumnya, penulis berkesimpulan sebagai berikut :</w:t>
      </w:r>
    </w:p>
    <w:p w:rsidR="00F42D76" w:rsidRPr="00981B05" w:rsidRDefault="00F42D76" w:rsidP="00981B05">
      <w:pPr>
        <w:pStyle w:val="ListParagraph"/>
        <w:numPr>
          <w:ilvl w:val="0"/>
          <w:numId w:val="12"/>
        </w:numPr>
        <w:spacing w:after="0" w:line="240" w:lineRule="auto"/>
        <w:ind w:left="426" w:hanging="142"/>
        <w:jc w:val="both"/>
        <w:rPr>
          <w:rFonts w:ascii="Times New Roman" w:hAnsi="Times New Roman" w:cs="Times New Roman"/>
        </w:rPr>
      </w:pPr>
      <w:r w:rsidRPr="00981B05">
        <w:rPr>
          <w:rFonts w:ascii="Times New Roman" w:hAnsi="Times New Roman" w:cs="Times New Roman"/>
          <w:lang w:val="en-US"/>
        </w:rPr>
        <w:t>Perkembangan</w:t>
      </w:r>
      <w:r w:rsidRPr="00981B05">
        <w:rPr>
          <w:rFonts w:ascii="Times New Roman" w:hAnsi="Times New Roman" w:cs="Times New Roman"/>
        </w:rPr>
        <w:t xml:space="preserve"> </w:t>
      </w:r>
      <w:r w:rsidRPr="00981B05">
        <w:rPr>
          <w:rFonts w:ascii="Times New Roman" w:hAnsi="Times New Roman" w:cs="Times New Roman"/>
          <w:i/>
        </w:rPr>
        <w:t xml:space="preserve">Non Performing Financing </w:t>
      </w:r>
      <w:r w:rsidRPr="00981B05">
        <w:rPr>
          <w:rFonts w:ascii="Times New Roman" w:hAnsi="Times New Roman" w:cs="Times New Roman"/>
        </w:rPr>
        <w:t>(NPF)</w:t>
      </w:r>
    </w:p>
    <w:p w:rsidR="00F42D76" w:rsidRPr="00981B05" w:rsidRDefault="00F42D76" w:rsidP="00981B05">
      <w:pPr>
        <w:spacing w:after="0" w:line="240" w:lineRule="auto"/>
        <w:ind w:left="709"/>
        <w:jc w:val="both"/>
        <w:rPr>
          <w:rFonts w:ascii="Times New Roman" w:eastAsia="Times New Roman" w:hAnsi="Times New Roman" w:cs="Times New Roman"/>
          <w:lang w:eastAsia="id-ID"/>
        </w:rPr>
      </w:pPr>
      <w:proofErr w:type="gramStart"/>
      <w:r w:rsidRPr="00981B05">
        <w:rPr>
          <w:rFonts w:ascii="Times New Roman" w:hAnsi="Times New Roman" w:cs="Times New Roman"/>
          <w:lang w:val="en-US"/>
        </w:rPr>
        <w:t>kondisi</w:t>
      </w:r>
      <w:proofErr w:type="gramEnd"/>
      <w:r w:rsidRPr="00981B05">
        <w:rPr>
          <w:rFonts w:ascii="Times New Roman" w:hAnsi="Times New Roman" w:cs="Times New Roman"/>
        </w:rPr>
        <w:t xml:space="preserve"> </w:t>
      </w:r>
      <w:r w:rsidRPr="00981B05">
        <w:rPr>
          <w:rFonts w:ascii="Times New Roman" w:hAnsi="Times New Roman" w:cs="Times New Roman"/>
          <w:i/>
        </w:rPr>
        <w:t xml:space="preserve">Non Performing Financing </w:t>
      </w:r>
      <w:r w:rsidRPr="00981B05">
        <w:rPr>
          <w:rFonts w:ascii="Times New Roman" w:hAnsi="Times New Roman" w:cs="Times New Roman"/>
        </w:rPr>
        <w:t>(NPF) pada Bank Syariah Mandiri periode 201</w:t>
      </w:r>
      <w:r w:rsidRPr="00981B05">
        <w:rPr>
          <w:rFonts w:ascii="Times New Roman" w:hAnsi="Times New Roman" w:cs="Times New Roman"/>
          <w:lang w:val="en-US"/>
        </w:rPr>
        <w:t>3</w:t>
      </w:r>
      <w:r w:rsidRPr="00981B05">
        <w:rPr>
          <w:rFonts w:ascii="Times New Roman" w:hAnsi="Times New Roman" w:cs="Times New Roman"/>
        </w:rPr>
        <w:t>-201</w:t>
      </w:r>
      <w:r w:rsidRPr="00981B05">
        <w:rPr>
          <w:rFonts w:ascii="Times New Roman" w:hAnsi="Times New Roman" w:cs="Times New Roman"/>
          <w:lang w:val="en-US"/>
        </w:rPr>
        <w:t>7</w:t>
      </w:r>
      <w:r w:rsidRPr="00981B05">
        <w:rPr>
          <w:rFonts w:ascii="Times New Roman" w:hAnsi="Times New Roman" w:cs="Times New Roman"/>
        </w:rPr>
        <w:t xml:space="preserve"> berfluktuatif. NPF tertinggi yaitu pada tahun 201</w:t>
      </w:r>
      <w:r w:rsidRPr="00981B05">
        <w:rPr>
          <w:rFonts w:ascii="Times New Roman" w:hAnsi="Times New Roman" w:cs="Times New Roman"/>
          <w:lang w:val="en-US"/>
        </w:rPr>
        <w:t>7</w:t>
      </w:r>
      <w:r w:rsidRPr="00981B05">
        <w:rPr>
          <w:rFonts w:ascii="Times New Roman" w:hAnsi="Times New Roman" w:cs="Times New Roman"/>
        </w:rPr>
        <w:t xml:space="preserve"> triwulan ke II sebesar 1,76%, dan terendah triwulan ke I tahun 201</w:t>
      </w:r>
      <w:r w:rsidRPr="00981B05">
        <w:rPr>
          <w:rFonts w:ascii="Times New Roman" w:hAnsi="Times New Roman" w:cs="Times New Roman"/>
          <w:lang w:val="en-US"/>
        </w:rPr>
        <w:t>3</w:t>
      </w:r>
      <w:r w:rsidRPr="00981B05">
        <w:rPr>
          <w:rFonts w:ascii="Times New Roman" w:hAnsi="Times New Roman" w:cs="Times New Roman"/>
        </w:rPr>
        <w:t xml:space="preserve"> sebesar </w:t>
      </w:r>
      <w:r w:rsidRPr="00981B05">
        <w:rPr>
          <w:rFonts w:ascii="Times New Roman" w:hAnsi="Times New Roman" w:cs="Times New Roman"/>
          <w:lang w:val="en-US"/>
        </w:rPr>
        <w:t>0,97</w:t>
      </w:r>
      <w:r w:rsidRPr="00981B05">
        <w:rPr>
          <w:rFonts w:ascii="Times New Roman" w:hAnsi="Times New Roman" w:cs="Times New Roman"/>
        </w:rPr>
        <w:t>%</w:t>
      </w:r>
      <w:bookmarkStart w:id="1" w:name="_Toc517371630"/>
      <w:bookmarkStart w:id="2" w:name="_Toc517372163"/>
      <w:bookmarkStart w:id="3" w:name="_Toc517374279"/>
      <w:r w:rsidRPr="00981B05">
        <w:rPr>
          <w:rFonts w:ascii="Times New Roman" w:eastAsia="Times New Roman" w:hAnsi="Times New Roman" w:cs="Times New Roman"/>
          <w:lang w:eastAsia="id-ID"/>
        </w:rPr>
        <w:t>.</w:t>
      </w:r>
    </w:p>
    <w:p w:rsidR="00F42D76" w:rsidRPr="00981B05" w:rsidRDefault="00F42D76" w:rsidP="00981B05">
      <w:pPr>
        <w:pStyle w:val="ListParagraph"/>
        <w:numPr>
          <w:ilvl w:val="0"/>
          <w:numId w:val="12"/>
        </w:numPr>
        <w:spacing w:after="0" w:line="240" w:lineRule="auto"/>
        <w:ind w:left="709"/>
        <w:jc w:val="both"/>
        <w:rPr>
          <w:rFonts w:ascii="Times New Roman" w:eastAsia="Times New Roman" w:hAnsi="Times New Roman" w:cs="Times New Roman"/>
          <w:lang w:eastAsia="id-ID"/>
        </w:rPr>
      </w:pPr>
      <w:r w:rsidRPr="00981B05">
        <w:rPr>
          <w:rFonts w:ascii="Times New Roman" w:hAnsi="Times New Roman" w:cs="Times New Roman"/>
        </w:rPr>
        <w:t>Perkembangan Operational Efficiency Rasio (BOPO)</w:t>
      </w:r>
      <w:bookmarkEnd w:id="1"/>
      <w:bookmarkEnd w:id="2"/>
      <w:bookmarkEnd w:id="3"/>
    </w:p>
    <w:p w:rsidR="00F42D76" w:rsidRPr="00981B05" w:rsidRDefault="00F42D76" w:rsidP="00981B05">
      <w:pPr>
        <w:spacing w:line="240" w:lineRule="auto"/>
        <w:ind w:left="709"/>
        <w:jc w:val="both"/>
        <w:rPr>
          <w:rFonts w:ascii="Times New Roman" w:hAnsi="Times New Roman" w:cs="Times New Roman"/>
        </w:rPr>
      </w:pPr>
      <w:r w:rsidRPr="00981B05">
        <w:rPr>
          <w:rFonts w:ascii="Times New Roman" w:hAnsi="Times New Roman" w:cs="Times New Roman"/>
        </w:rPr>
        <w:t xml:space="preserve">perkembangan BOPO pada PT. Bank BNI Syariah mengalami fluktuasi dari tahun 2013 sampai dengan 2017. Sementara dilihat dari BOPO pada tahun 2014-2015 terjadi penurunan sebesar 1,43 diikuti kembali dengan BOPO pada tahun 2016-2017 mengalami penurunan. </w:t>
      </w:r>
      <w:bookmarkStart w:id="4" w:name="_Toc517371631"/>
      <w:bookmarkStart w:id="5" w:name="_Toc517372164"/>
      <w:bookmarkStart w:id="6" w:name="_Toc517374280"/>
    </w:p>
    <w:p w:rsidR="00F42D76" w:rsidRPr="00981B05" w:rsidRDefault="00F42D76" w:rsidP="00981B05">
      <w:pPr>
        <w:pStyle w:val="ListParagraph"/>
        <w:numPr>
          <w:ilvl w:val="0"/>
          <w:numId w:val="12"/>
        </w:numPr>
        <w:spacing w:line="240" w:lineRule="auto"/>
        <w:ind w:left="709" w:hanging="283"/>
        <w:jc w:val="both"/>
        <w:rPr>
          <w:rFonts w:ascii="Times New Roman" w:hAnsi="Times New Roman" w:cs="Times New Roman"/>
        </w:rPr>
      </w:pPr>
      <w:r w:rsidRPr="00981B05">
        <w:rPr>
          <w:rFonts w:ascii="Times New Roman" w:hAnsi="Times New Roman" w:cs="Times New Roman"/>
        </w:rPr>
        <w:t>Perkembangan Return On Aset (ROA)</w:t>
      </w:r>
      <w:bookmarkEnd w:id="4"/>
      <w:bookmarkEnd w:id="5"/>
      <w:bookmarkEnd w:id="6"/>
    </w:p>
    <w:p w:rsidR="00F42D76" w:rsidRPr="00981B05" w:rsidRDefault="00F42D76" w:rsidP="00981B05">
      <w:pPr>
        <w:spacing w:line="240" w:lineRule="auto"/>
        <w:ind w:left="709"/>
        <w:jc w:val="both"/>
        <w:rPr>
          <w:rFonts w:ascii="Times New Roman" w:hAnsi="Times New Roman" w:cs="Times New Roman"/>
        </w:rPr>
      </w:pPr>
      <w:r w:rsidRPr="00981B05">
        <w:rPr>
          <w:rFonts w:ascii="Times New Roman" w:hAnsi="Times New Roman" w:cs="Times New Roman"/>
        </w:rPr>
        <w:t xml:space="preserve">perkembangan </w:t>
      </w:r>
      <w:r w:rsidRPr="00981B05">
        <w:rPr>
          <w:rFonts w:ascii="Times New Roman" w:hAnsi="Times New Roman" w:cs="Times New Roman"/>
          <w:i/>
          <w:iCs/>
        </w:rPr>
        <w:t xml:space="preserve">Return On Asset </w:t>
      </w:r>
      <w:r w:rsidRPr="00981B05">
        <w:rPr>
          <w:rFonts w:ascii="Times New Roman" w:hAnsi="Times New Roman" w:cs="Times New Roman"/>
        </w:rPr>
        <w:t>(ROA) pada PT. Bank BNI Syariah Periode 2013-2017 per-triwulan. Perkembangan terbesar atau kenaikan terbesar ROA terjadi pada triwulan I tahun 2016 sebesar 0,22% dan kondisi ROA tertinggi terjadi pada triwulan I tahun 2016 sebesar 1,65%. Perkembangan terkecil atau penurunan terbesar ROA terjadi pada triwulan II pada tahun 2013 sebesar -0,38% dan kondisi ROA terendah terjadi pada triwulan II dan III tahun 2014 sebesar 1,11%.</w:t>
      </w:r>
    </w:p>
    <w:p w:rsidR="00F42D76" w:rsidRPr="00981B05" w:rsidRDefault="00F42D76" w:rsidP="00981B05">
      <w:pPr>
        <w:pStyle w:val="ListParagraph"/>
        <w:numPr>
          <w:ilvl w:val="0"/>
          <w:numId w:val="12"/>
        </w:numPr>
        <w:spacing w:line="240" w:lineRule="auto"/>
        <w:ind w:left="0" w:firstLine="426"/>
        <w:rPr>
          <w:rFonts w:ascii="Times New Roman" w:hAnsi="Times New Roman" w:cs="Times New Roman"/>
        </w:rPr>
      </w:pPr>
      <w:bookmarkStart w:id="7" w:name="_Toc517371632"/>
      <w:bookmarkStart w:id="8" w:name="_Toc517372165"/>
      <w:bookmarkStart w:id="9" w:name="_Toc517374281"/>
      <w:r w:rsidRPr="00981B05">
        <w:rPr>
          <w:rFonts w:ascii="Times New Roman" w:hAnsi="Times New Roman" w:cs="Times New Roman"/>
        </w:rPr>
        <w:t>Pengaruh NPF, BOPO terhadap ROA berdasarkan hasil analisa dan pembahasan pada bab IV dapat disimpulkan sebagai berikut :</w:t>
      </w:r>
      <w:bookmarkEnd w:id="7"/>
      <w:bookmarkEnd w:id="8"/>
      <w:bookmarkEnd w:id="9"/>
    </w:p>
    <w:p w:rsidR="00F42D76" w:rsidRPr="00981B05" w:rsidRDefault="00F42D76" w:rsidP="00981B05">
      <w:pPr>
        <w:pStyle w:val="ListParagraph"/>
        <w:numPr>
          <w:ilvl w:val="0"/>
          <w:numId w:val="11"/>
        </w:numPr>
        <w:spacing w:after="0" w:line="240" w:lineRule="auto"/>
        <w:jc w:val="both"/>
        <w:rPr>
          <w:rFonts w:ascii="Times New Roman" w:hAnsi="Times New Roman" w:cs="Times New Roman"/>
        </w:rPr>
      </w:pPr>
      <w:r w:rsidRPr="00981B05">
        <w:rPr>
          <w:rFonts w:ascii="Times New Roman" w:hAnsi="Times New Roman" w:cs="Times New Roman"/>
          <w:color w:val="000000" w:themeColor="text1"/>
        </w:rPr>
        <w:t xml:space="preserve">Secara parsial </w:t>
      </w:r>
      <w:r w:rsidRPr="00981B05">
        <w:rPr>
          <w:rFonts w:ascii="Times New Roman" w:hAnsi="Times New Roman" w:cs="Times New Roman"/>
        </w:rPr>
        <w:t>NPF dapat diketahui bahwa nilai t hitung &lt; t tabel sebesar -0,197 &lt; 1,739 (df (n-k) 20-3 = 17, α = 0,05). Dan tingkat signifikansi 0,847 yang berarti nilai tersebut lebih besar dari 0,05. Dari hasil pengujian diatas maka dapat disimpulkan bahwa Ho diterima dan Ha ditolak, artinya bahwa NPF (X1) secara parsial berpengaruh namun tidak signifikan terhadap (ROA).</w:t>
      </w:r>
    </w:p>
    <w:p w:rsidR="00F42D76" w:rsidRPr="00981B05" w:rsidRDefault="00F42D76" w:rsidP="00981B05">
      <w:pPr>
        <w:pStyle w:val="ListParagraph"/>
        <w:numPr>
          <w:ilvl w:val="0"/>
          <w:numId w:val="11"/>
        </w:numPr>
        <w:spacing w:after="0" w:line="240" w:lineRule="auto"/>
        <w:jc w:val="both"/>
        <w:rPr>
          <w:rFonts w:ascii="Times New Roman" w:hAnsi="Times New Roman" w:cs="Times New Roman"/>
        </w:rPr>
      </w:pPr>
      <w:r w:rsidRPr="00981B05">
        <w:rPr>
          <w:rFonts w:ascii="Times New Roman" w:hAnsi="Times New Roman" w:cs="Times New Roman"/>
        </w:rPr>
        <w:t xml:space="preserve">Sedangkan untuk BOPO diketahui bahwa nilai t hitung &lt; t tabel sebesar -2,324 &lt; 1,739 dan tingkat signifikansi 0,33 yang berarti nilai tersebut lebih besar dari 0,05. Dari hasil pengujian diatas maka dapat disimpulkan bahwa </w:t>
      </w:r>
      <w:r w:rsidRPr="00981B05">
        <w:rPr>
          <w:rFonts w:ascii="Times New Roman" w:hAnsi="Times New Roman" w:cs="Times New Roman"/>
        </w:rPr>
        <w:lastRenderedPageBreak/>
        <w:t>Ho diterima dan Ha ditolak, artinya bahwa BOPO (X2) secara parsial berpengaruh namun tidak signifikan terhadap (ROA).</w:t>
      </w:r>
    </w:p>
    <w:p w:rsidR="00F42D76" w:rsidRPr="00981B05" w:rsidRDefault="00F42D76" w:rsidP="00981B05">
      <w:pPr>
        <w:pStyle w:val="ListParagraph"/>
        <w:numPr>
          <w:ilvl w:val="0"/>
          <w:numId w:val="11"/>
        </w:numPr>
        <w:spacing w:after="0" w:line="240" w:lineRule="auto"/>
        <w:jc w:val="both"/>
        <w:rPr>
          <w:rFonts w:ascii="Times New Roman" w:hAnsi="Times New Roman" w:cs="Times New Roman"/>
        </w:rPr>
      </w:pPr>
      <w:r w:rsidRPr="00981B05">
        <w:rPr>
          <w:rFonts w:ascii="Times New Roman" w:hAnsi="Times New Roman" w:cs="Times New Roman"/>
        </w:rPr>
        <w:t>Secara simultan dapat diketahui bahwa nilai f hitung</w:t>
      </w:r>
      <w:r w:rsidRPr="00981B05">
        <w:rPr>
          <w:rFonts w:ascii="Times New Roman" w:eastAsia="Times New Roman" w:hAnsi="Times New Roman" w:cs="Times New Roman"/>
        </w:rPr>
        <w:t xml:space="preserve"> </w:t>
      </w:r>
      <w:r w:rsidRPr="00981B05">
        <w:rPr>
          <w:rFonts w:ascii="Times New Roman" w:hAnsi="Times New Roman" w:cs="Times New Roman"/>
        </w:rPr>
        <w:t>sebesar 2,727 dengan tingkat signifikan 0,094. Dimana tingkat signifikansi lebih besar dari 0,05, sedangkan nilai f hitung sebesar 2,727 &lt; f tabel 3,59 sehingga nilai sebesar 2,727 &lt; dari 3,59. Diperoleh nilai R-Square sebesar 0,243 atau 24,3% Hal ini menunjukkan bahwa kedua variabel bebas, yaitu NPF dan BOPO memberikan kontribusi sebesar 24,3% terhadap ROA pada PT. Bank BNI Syariah periode 2013-2017, sementara sisanya yaitu sebesar 73% dipengaruhi oleh faktor-faktor lain yang tidak diteliti. Maka dapat disimpulkan bahwa terdapat hubungan namun tidak signifikan antara variabel NPF (X1) dan BOPO (X2) sec</w:t>
      </w:r>
      <w:bookmarkStart w:id="10" w:name="_Toc517371633"/>
      <w:bookmarkStart w:id="11" w:name="_Toc517372166"/>
      <w:bookmarkStart w:id="12" w:name="_Toc517374282"/>
      <w:r w:rsidR="006B788F" w:rsidRPr="00981B05">
        <w:rPr>
          <w:rFonts w:ascii="Times New Roman" w:hAnsi="Times New Roman" w:cs="Times New Roman"/>
        </w:rPr>
        <w:t>ara simultan terhadap (ROA) (Y)</w:t>
      </w:r>
    </w:p>
    <w:p w:rsidR="00F42D76" w:rsidRPr="00981B05" w:rsidRDefault="00F42D76" w:rsidP="00981B05">
      <w:pPr>
        <w:spacing w:line="240" w:lineRule="auto"/>
        <w:rPr>
          <w:rFonts w:ascii="Times New Roman" w:hAnsi="Times New Roman" w:cs="Times New Roman"/>
          <w:b/>
        </w:rPr>
      </w:pPr>
      <w:r w:rsidRPr="00981B05">
        <w:rPr>
          <w:rFonts w:ascii="Times New Roman" w:hAnsi="Times New Roman" w:cs="Times New Roman"/>
          <w:b/>
        </w:rPr>
        <w:t>Saran</w:t>
      </w:r>
      <w:bookmarkEnd w:id="10"/>
      <w:bookmarkEnd w:id="11"/>
      <w:bookmarkEnd w:id="12"/>
    </w:p>
    <w:p w:rsidR="00F42D76" w:rsidRPr="00981B05" w:rsidRDefault="00F42D76" w:rsidP="00981B05">
      <w:pPr>
        <w:spacing w:line="240" w:lineRule="auto"/>
        <w:ind w:firstLine="709"/>
        <w:jc w:val="both"/>
        <w:rPr>
          <w:rFonts w:ascii="Times New Roman" w:hAnsi="Times New Roman" w:cs="Times New Roman"/>
        </w:rPr>
      </w:pPr>
      <w:r w:rsidRPr="00981B05">
        <w:rPr>
          <w:rFonts w:ascii="Times New Roman" w:hAnsi="Times New Roman" w:cs="Times New Roman"/>
        </w:rPr>
        <w:t>Berdasarkan hasil analisis dan pembahasan, serta kesimpulan dari penelitian diatas, maka penulis memberikan beberapa saran sebagai berikut:</w:t>
      </w:r>
    </w:p>
    <w:p w:rsidR="00F42D76" w:rsidRPr="00981B05" w:rsidRDefault="00F42D76" w:rsidP="00981B05">
      <w:pPr>
        <w:pStyle w:val="ListParagraph"/>
        <w:numPr>
          <w:ilvl w:val="0"/>
          <w:numId w:val="10"/>
        </w:numPr>
        <w:spacing w:after="0" w:line="240" w:lineRule="auto"/>
        <w:ind w:left="709" w:hanging="567"/>
        <w:jc w:val="both"/>
        <w:rPr>
          <w:rFonts w:ascii="Times New Roman" w:hAnsi="Times New Roman" w:cs="Times New Roman"/>
        </w:rPr>
      </w:pPr>
      <w:r w:rsidRPr="00981B05">
        <w:rPr>
          <w:rFonts w:ascii="Times New Roman" w:hAnsi="Times New Roman" w:cs="Times New Roman"/>
          <w:i/>
        </w:rPr>
        <w:t xml:space="preserve">Non Performing Financing </w:t>
      </w:r>
      <w:r w:rsidRPr="00981B05">
        <w:rPr>
          <w:rFonts w:ascii="Times New Roman" w:hAnsi="Times New Roman" w:cs="Times New Roman"/>
        </w:rPr>
        <w:t>(NPF) pada Bank</w:t>
      </w:r>
      <w:r w:rsidRPr="00981B05">
        <w:rPr>
          <w:rFonts w:ascii="Times New Roman" w:hAnsi="Times New Roman" w:cs="Times New Roman"/>
          <w:lang w:val="en-US"/>
        </w:rPr>
        <w:t xml:space="preserve"> BNI</w:t>
      </w:r>
      <w:r w:rsidRPr="00981B05">
        <w:rPr>
          <w:rFonts w:ascii="Times New Roman" w:hAnsi="Times New Roman" w:cs="Times New Roman"/>
        </w:rPr>
        <w:t xml:space="preserve"> Syariah</w:t>
      </w:r>
      <w:r w:rsidRPr="00981B05">
        <w:rPr>
          <w:rFonts w:ascii="Times New Roman" w:hAnsi="Times New Roman" w:cs="Times New Roman"/>
          <w:lang w:val="en-US"/>
        </w:rPr>
        <w:t xml:space="preserve"> </w:t>
      </w:r>
      <w:r w:rsidRPr="00981B05">
        <w:rPr>
          <w:rFonts w:ascii="Times New Roman" w:hAnsi="Times New Roman" w:cs="Times New Roman"/>
        </w:rPr>
        <w:t xml:space="preserve">berfluktuatif mengalami kenaikkan dan penurunan. </w:t>
      </w:r>
      <w:r w:rsidRPr="00981B05">
        <w:rPr>
          <w:rFonts w:ascii="Times New Roman" w:hAnsi="Times New Roman" w:cs="Times New Roman"/>
          <w:i/>
        </w:rPr>
        <w:t xml:space="preserve">Non Performing Financing </w:t>
      </w:r>
      <w:r w:rsidRPr="00981B05">
        <w:rPr>
          <w:rFonts w:ascii="Times New Roman" w:hAnsi="Times New Roman" w:cs="Times New Roman"/>
        </w:rPr>
        <w:t>(NPF) timbul karena adanya risiko dalam penyaluran pembiayaan yang dilakukan oleh bank. Untuk mengatasi hal tersebut, bank harus memperhatikan risiko pembiayaan dengan prinsip kehati-hatian dan dilakukan monitoring secara intensif. Dengan melihat variabel BOPO, maka pihak manajemen dalam usahanya untuk meningkatkan ROA diharapkan mampu menekankan dan mengendalikan besarnya BOPO, sehingga biaya operasional yang dikeluarkan bank akan semakin efisien, karena pergerakan rasio BOPO harus menjadi perhatian khusus agar perusahaannya selalu berada pada tingkat efisien yang dapat menghasilkan laba maksimal.</w:t>
      </w:r>
    </w:p>
    <w:p w:rsidR="00F42D76" w:rsidRPr="00981B05" w:rsidRDefault="00F42D76" w:rsidP="00981B05">
      <w:pPr>
        <w:pStyle w:val="ListParagraph"/>
        <w:numPr>
          <w:ilvl w:val="0"/>
          <w:numId w:val="10"/>
        </w:numPr>
        <w:spacing w:after="0" w:line="240" w:lineRule="auto"/>
        <w:ind w:left="709" w:hanging="567"/>
        <w:jc w:val="both"/>
        <w:rPr>
          <w:rFonts w:ascii="Times New Roman" w:hAnsi="Times New Roman" w:cs="Times New Roman"/>
        </w:rPr>
      </w:pPr>
      <w:r w:rsidRPr="00981B05">
        <w:rPr>
          <w:rFonts w:ascii="Times New Roman" w:hAnsi="Times New Roman" w:cs="Times New Roman"/>
        </w:rPr>
        <w:t xml:space="preserve">Bagi peneliti selanjutnya diharapkan untuk dapat mengembangkan penelitian yang lebih lengkap dengan melibatkan faktor-faktor eksternal yang berhubungan dengan </w:t>
      </w:r>
      <w:r w:rsidRPr="00981B05">
        <w:rPr>
          <w:rFonts w:ascii="Times New Roman" w:hAnsi="Times New Roman" w:cs="Times New Roman"/>
          <w:i/>
        </w:rPr>
        <w:t>Non Perfoming Financing</w:t>
      </w:r>
      <w:r w:rsidRPr="00981B05">
        <w:rPr>
          <w:rFonts w:ascii="Times New Roman" w:hAnsi="Times New Roman" w:cs="Times New Roman"/>
        </w:rPr>
        <w:t xml:space="preserve"> (NPF), </w:t>
      </w:r>
      <w:r w:rsidRPr="00981B05">
        <w:rPr>
          <w:rFonts w:ascii="Times New Roman" w:hAnsi="Times New Roman" w:cs="Times New Roman"/>
          <w:i/>
        </w:rPr>
        <w:t>Operational Efficiency Rasio</w:t>
      </w:r>
      <w:r w:rsidRPr="00981B05">
        <w:rPr>
          <w:rFonts w:ascii="Times New Roman" w:hAnsi="Times New Roman" w:cs="Times New Roman"/>
        </w:rPr>
        <w:t xml:space="preserve"> (BOPO) dan </w:t>
      </w:r>
      <w:r w:rsidRPr="00981B05">
        <w:rPr>
          <w:rFonts w:ascii="Times New Roman" w:hAnsi="Times New Roman" w:cs="Times New Roman"/>
          <w:i/>
        </w:rPr>
        <w:t>Return On Aset</w:t>
      </w:r>
      <w:r w:rsidRPr="00981B05">
        <w:rPr>
          <w:rFonts w:ascii="Times New Roman" w:hAnsi="Times New Roman" w:cs="Times New Roman"/>
        </w:rPr>
        <w:t xml:space="preserve"> (ROA).</w:t>
      </w:r>
    </w:p>
    <w:p w:rsidR="00F42D76" w:rsidRPr="00981B05" w:rsidRDefault="00F42D76" w:rsidP="00981B05">
      <w:pPr>
        <w:pStyle w:val="ListParagraph"/>
        <w:spacing w:after="0" w:line="240" w:lineRule="auto"/>
        <w:ind w:left="709"/>
        <w:jc w:val="both"/>
        <w:rPr>
          <w:rFonts w:ascii="Times New Roman" w:hAnsi="Times New Roman" w:cs="Times New Roman"/>
        </w:rPr>
      </w:pPr>
    </w:p>
    <w:p w:rsidR="00F42D76" w:rsidRPr="00981B05" w:rsidRDefault="00981B05" w:rsidP="00981B05">
      <w:pPr>
        <w:spacing w:after="0" w:line="240" w:lineRule="auto"/>
        <w:rPr>
          <w:rFonts w:ascii="Times New Roman" w:hAnsi="Times New Roman" w:cs="Times New Roman"/>
          <w:b/>
        </w:rPr>
      </w:pPr>
      <w:r w:rsidRPr="00981B05">
        <w:rPr>
          <w:rFonts w:ascii="Times New Roman" w:hAnsi="Times New Roman" w:cs="Times New Roman"/>
          <w:b/>
        </w:rPr>
        <w:t>Daftar Pustaka</w:t>
      </w:r>
    </w:p>
    <w:p w:rsidR="00F42D76" w:rsidRPr="00981B05" w:rsidRDefault="00F42D76" w:rsidP="00981B05">
      <w:pPr>
        <w:spacing w:after="0" w:line="240" w:lineRule="auto"/>
        <w:jc w:val="both"/>
        <w:rPr>
          <w:rFonts w:ascii="Times New Roman" w:hAnsi="Times New Roman" w:cs="Times New Roman"/>
          <w:color w:val="000000" w:themeColor="text1"/>
        </w:rPr>
      </w:pPr>
      <w:r w:rsidRPr="00981B05">
        <w:rPr>
          <w:rFonts w:ascii="Times New Roman" w:hAnsi="Times New Roman" w:cs="Times New Roman"/>
          <w:color w:val="000000" w:themeColor="text1"/>
        </w:rPr>
        <w:t>Afriyanti, Meilinda, (2011), Analisis Pengaruh Current Ratio, Total Asset Turnover, Debt To Equity Ratio, Sales dan Size terhadap ROA (Return on Asset) pada perusahaan manufaktur yang terdaftar di BEI tahun 2006    , Skripsi, Universitas Diponegoro</w:t>
      </w:r>
    </w:p>
    <w:p w:rsidR="00F42D76" w:rsidRPr="00981B05" w:rsidRDefault="00F42D76" w:rsidP="00981B05">
      <w:pPr>
        <w:spacing w:after="0" w:line="240" w:lineRule="auto"/>
        <w:ind w:left="709" w:hanging="709"/>
        <w:jc w:val="both"/>
        <w:rPr>
          <w:rFonts w:ascii="Times New Roman" w:hAnsi="Times New Roman" w:cs="Times New Roman"/>
          <w:color w:val="000000" w:themeColor="text1"/>
        </w:rPr>
      </w:pPr>
    </w:p>
    <w:p w:rsidR="00F42D76" w:rsidRPr="00981B05" w:rsidRDefault="00F42D76" w:rsidP="00981B05">
      <w:pPr>
        <w:spacing w:after="0" w:line="240" w:lineRule="auto"/>
        <w:ind w:left="709" w:hanging="709"/>
        <w:jc w:val="both"/>
        <w:rPr>
          <w:rFonts w:ascii="Times New Roman" w:hAnsi="Times New Roman" w:cs="Times New Roman"/>
          <w:color w:val="000000" w:themeColor="text1"/>
        </w:rPr>
      </w:pPr>
    </w:p>
    <w:p w:rsidR="00F42D76" w:rsidRPr="00981B05" w:rsidRDefault="00F42D76" w:rsidP="00981B05">
      <w:pPr>
        <w:spacing w:after="0" w:line="240" w:lineRule="auto"/>
        <w:ind w:left="720" w:hanging="720"/>
        <w:jc w:val="both"/>
        <w:rPr>
          <w:rFonts w:ascii="Times New Roman" w:hAnsi="Times New Roman" w:cs="Times New Roman"/>
          <w:color w:val="000000" w:themeColor="text1"/>
        </w:rPr>
      </w:pPr>
      <w:r w:rsidRPr="00981B05">
        <w:rPr>
          <w:rFonts w:ascii="Times New Roman" w:hAnsi="Times New Roman" w:cs="Times New Roman"/>
          <w:color w:val="000000" w:themeColor="text1"/>
          <w:lang w:val="en-US"/>
        </w:rPr>
        <w:t xml:space="preserve">Bank Indonesia. (2011), </w:t>
      </w:r>
      <w:r w:rsidRPr="00981B05">
        <w:rPr>
          <w:rFonts w:ascii="Times New Roman" w:hAnsi="Times New Roman" w:cs="Times New Roman"/>
          <w:color w:val="000000" w:themeColor="text1"/>
        </w:rPr>
        <w:t xml:space="preserve">Peraturan Bank Indonesia Nomor 13/13/PBI/2011 Tentang Penilaian Kualitas Aktiva Bagi Bank Umum Syariah dan Unit Usaha </w:t>
      </w:r>
      <w:proofErr w:type="gramStart"/>
      <w:r w:rsidRPr="00981B05">
        <w:rPr>
          <w:rFonts w:ascii="Times New Roman" w:hAnsi="Times New Roman" w:cs="Times New Roman"/>
          <w:color w:val="000000" w:themeColor="text1"/>
        </w:rPr>
        <w:t>Syariah  pasal</w:t>
      </w:r>
      <w:proofErr w:type="gramEnd"/>
      <w:r w:rsidRPr="00981B05">
        <w:rPr>
          <w:rFonts w:ascii="Times New Roman" w:hAnsi="Times New Roman" w:cs="Times New Roman"/>
          <w:color w:val="000000" w:themeColor="text1"/>
        </w:rPr>
        <w:t xml:space="preserve"> 8 ayat 2</w:t>
      </w:r>
    </w:p>
    <w:p w:rsidR="00F42D76" w:rsidRPr="00981B05" w:rsidRDefault="00F42D76" w:rsidP="00981B05">
      <w:pPr>
        <w:spacing w:after="0" w:line="240" w:lineRule="auto"/>
        <w:ind w:left="720" w:hanging="720"/>
        <w:jc w:val="both"/>
        <w:rPr>
          <w:rFonts w:ascii="Times New Roman" w:hAnsi="Times New Roman" w:cs="Times New Roman"/>
          <w:color w:val="000000" w:themeColor="text1"/>
        </w:rPr>
      </w:pPr>
    </w:p>
    <w:p w:rsidR="00F42D76" w:rsidRPr="00981B05" w:rsidRDefault="00F42D76" w:rsidP="00981B05">
      <w:pPr>
        <w:spacing w:after="0" w:line="240" w:lineRule="auto"/>
        <w:ind w:left="720" w:hanging="720"/>
        <w:jc w:val="both"/>
        <w:rPr>
          <w:rFonts w:ascii="Times New Roman" w:hAnsi="Times New Roman" w:cs="Times New Roman"/>
          <w:color w:val="000000" w:themeColor="text1"/>
        </w:rPr>
      </w:pPr>
      <w:r w:rsidRPr="00981B05">
        <w:rPr>
          <w:rFonts w:ascii="Times New Roman" w:eastAsia="Times New Roman" w:hAnsi="Times New Roman" w:cs="Times New Roman"/>
          <w:color w:val="000000" w:themeColor="text1"/>
          <w:lang w:eastAsia="id-ID"/>
        </w:rPr>
        <w:t xml:space="preserve">Bank Indonesia. (2007), Peraturan Bank Indonesia No. 9/6/PBI/2007 </w:t>
      </w:r>
      <w:r w:rsidRPr="00981B05">
        <w:rPr>
          <w:rFonts w:ascii="Times New Roman" w:hAnsi="Times New Roman" w:cs="Times New Roman"/>
          <w:color w:val="000000" w:themeColor="text1"/>
        </w:rPr>
        <w:t>tentang Penilaian Kualitas Aktiva Bank Umum</w:t>
      </w:r>
    </w:p>
    <w:p w:rsidR="00F42D76" w:rsidRPr="00981B05" w:rsidRDefault="00F42D76" w:rsidP="00981B05">
      <w:pPr>
        <w:spacing w:after="0" w:line="240" w:lineRule="auto"/>
        <w:ind w:left="720" w:hanging="720"/>
        <w:jc w:val="both"/>
        <w:rPr>
          <w:rFonts w:ascii="Times New Roman" w:hAnsi="Times New Roman" w:cs="Times New Roman"/>
          <w:color w:val="000000" w:themeColor="text1"/>
        </w:rPr>
      </w:pPr>
    </w:p>
    <w:p w:rsidR="00F42D76" w:rsidRPr="00981B05" w:rsidRDefault="00F42D76" w:rsidP="00981B05">
      <w:pPr>
        <w:spacing w:after="0" w:line="240" w:lineRule="auto"/>
        <w:jc w:val="both"/>
        <w:rPr>
          <w:rFonts w:ascii="Times New Roman" w:hAnsi="Times New Roman" w:cs="Times New Roman"/>
          <w:color w:val="000000" w:themeColor="text1"/>
        </w:rPr>
      </w:pPr>
      <w:r w:rsidRPr="00981B05">
        <w:rPr>
          <w:rFonts w:ascii="Times New Roman" w:eastAsia="Calibri" w:hAnsi="Times New Roman" w:cs="Times New Roman"/>
          <w:color w:val="000000" w:themeColor="text1"/>
          <w:lang w:val="en-US"/>
        </w:rPr>
        <w:t>Bank Indonesia. (2007), P</w:t>
      </w:r>
      <w:r w:rsidRPr="00981B05">
        <w:rPr>
          <w:rFonts w:ascii="Times New Roman" w:eastAsia="Calibri" w:hAnsi="Times New Roman" w:cs="Times New Roman"/>
          <w:color w:val="000000" w:themeColor="text1"/>
        </w:rPr>
        <w:t xml:space="preserve">eraturan Bank Indonesia </w:t>
      </w:r>
      <w:r w:rsidRPr="00981B05">
        <w:rPr>
          <w:rFonts w:ascii="Times New Roman" w:hAnsi="Times New Roman" w:cs="Times New Roman"/>
          <w:color w:val="000000" w:themeColor="text1"/>
        </w:rPr>
        <w:t>Nomor 9/24/DPbS/2007</w:t>
      </w:r>
    </w:p>
    <w:p w:rsidR="00F42D76" w:rsidRPr="00981B05" w:rsidRDefault="00F42D76" w:rsidP="00981B05">
      <w:pPr>
        <w:spacing w:after="0" w:line="240" w:lineRule="auto"/>
        <w:jc w:val="both"/>
        <w:rPr>
          <w:rFonts w:ascii="Times New Roman" w:hAnsi="Times New Roman" w:cs="Times New Roman"/>
          <w:color w:val="000000" w:themeColor="text1"/>
          <w:lang w:val="en-US"/>
        </w:rPr>
      </w:pPr>
    </w:p>
    <w:p w:rsidR="00F42D76" w:rsidRPr="00981B05" w:rsidRDefault="00F42D76" w:rsidP="00981B05">
      <w:pPr>
        <w:spacing w:after="0" w:line="240" w:lineRule="auto"/>
        <w:ind w:left="709" w:hanging="709"/>
        <w:jc w:val="both"/>
        <w:rPr>
          <w:rFonts w:ascii="Times New Roman" w:hAnsi="Times New Roman" w:cs="Times New Roman"/>
          <w:color w:val="000000" w:themeColor="text1"/>
        </w:rPr>
      </w:pPr>
    </w:p>
    <w:p w:rsidR="00F42D76" w:rsidRPr="00981B05" w:rsidRDefault="00F42D76" w:rsidP="00981B05">
      <w:pPr>
        <w:pStyle w:val="Bibliography"/>
        <w:spacing w:after="0" w:line="240" w:lineRule="auto"/>
        <w:ind w:left="720" w:hanging="720"/>
        <w:jc w:val="both"/>
        <w:rPr>
          <w:rFonts w:ascii="Times New Roman" w:hAnsi="Times New Roman" w:cs="Times New Roman"/>
          <w:noProof/>
          <w:color w:val="000000" w:themeColor="text1"/>
        </w:rPr>
      </w:pPr>
      <w:r w:rsidRPr="00981B05">
        <w:rPr>
          <w:rFonts w:ascii="Times New Roman" w:hAnsi="Times New Roman" w:cs="Times New Roman"/>
          <w:noProof/>
          <w:color w:val="000000" w:themeColor="text1"/>
        </w:rPr>
        <w:t xml:space="preserve">Dendawijaya, L. (2009). </w:t>
      </w:r>
      <w:r w:rsidRPr="00981B05">
        <w:rPr>
          <w:rFonts w:ascii="Times New Roman" w:hAnsi="Times New Roman" w:cs="Times New Roman"/>
          <w:i/>
          <w:iCs/>
          <w:noProof/>
          <w:color w:val="000000" w:themeColor="text1"/>
        </w:rPr>
        <w:t>Manajemen Perbankan Cetakan Kedua.</w:t>
      </w:r>
      <w:r w:rsidRPr="00981B05">
        <w:rPr>
          <w:rFonts w:ascii="Times New Roman" w:hAnsi="Times New Roman" w:cs="Times New Roman"/>
          <w:noProof/>
          <w:color w:val="000000" w:themeColor="text1"/>
        </w:rPr>
        <w:t xml:space="preserve"> Jakarta: Ghalia Indonesia.</w:t>
      </w:r>
    </w:p>
    <w:p w:rsidR="00F42D76" w:rsidRPr="00981B05" w:rsidRDefault="00F42D76" w:rsidP="00981B05">
      <w:pPr>
        <w:spacing w:after="0" w:line="240" w:lineRule="auto"/>
        <w:jc w:val="both"/>
        <w:rPr>
          <w:rFonts w:ascii="Times New Roman" w:hAnsi="Times New Roman" w:cs="Times New Roman"/>
          <w:color w:val="000000" w:themeColor="text1"/>
        </w:rPr>
      </w:pPr>
    </w:p>
    <w:p w:rsidR="00F42D76" w:rsidRPr="00981B05" w:rsidRDefault="00F42D76" w:rsidP="00981B05">
      <w:pPr>
        <w:pStyle w:val="Bibliography"/>
        <w:spacing w:after="0" w:line="240" w:lineRule="auto"/>
        <w:ind w:left="720" w:hanging="720"/>
        <w:jc w:val="both"/>
        <w:rPr>
          <w:rFonts w:ascii="Times New Roman" w:hAnsi="Times New Roman" w:cs="Times New Roman"/>
          <w:color w:val="000000" w:themeColor="text1"/>
        </w:rPr>
      </w:pPr>
      <w:hyperlink r:id="rId9" w:history="1">
        <w:r w:rsidRPr="00981B05">
          <w:rPr>
            <w:rStyle w:val="Hyperlink"/>
            <w:rFonts w:ascii="Times New Roman" w:hAnsi="Times New Roman" w:cs="Times New Roman"/>
            <w:color w:val="000000" w:themeColor="text1"/>
          </w:rPr>
          <w:t>http://www.bi.go.id/</w:t>
        </w:r>
        <w:bookmarkStart w:id="13" w:name="_GoBack"/>
        <w:bookmarkEnd w:id="13"/>
        <w:r w:rsidRPr="00981B05">
          <w:rPr>
            <w:rStyle w:val="Hyperlink"/>
            <w:rFonts w:ascii="Times New Roman" w:hAnsi="Times New Roman" w:cs="Times New Roman"/>
            <w:color w:val="000000" w:themeColor="text1"/>
          </w:rPr>
          <w:t>id/peraturan/arsip-peraturan/Contents/Perbankan-2004.aspx</w:t>
        </w:r>
      </w:hyperlink>
      <w:r w:rsidRPr="00981B05">
        <w:rPr>
          <w:rFonts w:ascii="Times New Roman" w:hAnsi="Times New Roman" w:cs="Times New Roman"/>
          <w:color w:val="000000" w:themeColor="text1"/>
        </w:rPr>
        <w:t xml:space="preserve"> (Lampiran 1d Surat Edaran Bank Indonesia No.6/ 23./DPNP tanggal 31 Mei 2004 hal. 1) di akses (2018)</w:t>
      </w:r>
    </w:p>
    <w:p w:rsidR="00F42D76" w:rsidRPr="00981B05" w:rsidRDefault="00F42D76" w:rsidP="00981B05">
      <w:pPr>
        <w:spacing w:after="0" w:line="240" w:lineRule="auto"/>
        <w:rPr>
          <w:rFonts w:ascii="Times New Roman" w:hAnsi="Times New Roman" w:cs="Times New Roman"/>
        </w:rPr>
      </w:pPr>
    </w:p>
    <w:p w:rsidR="00F42D76" w:rsidRPr="00981B05" w:rsidRDefault="00F42D76" w:rsidP="00981B05">
      <w:pPr>
        <w:spacing w:after="0" w:line="240" w:lineRule="auto"/>
        <w:jc w:val="both"/>
        <w:rPr>
          <w:rStyle w:val="Hyperlink"/>
          <w:rFonts w:ascii="Times New Roman" w:hAnsi="Times New Roman" w:cs="Times New Roman"/>
          <w:color w:val="000000" w:themeColor="text1"/>
          <w:lang w:val="en-US"/>
        </w:rPr>
      </w:pPr>
      <w:hyperlink r:id="rId10" w:history="1">
        <w:r w:rsidRPr="00981B05">
          <w:rPr>
            <w:rStyle w:val="Hyperlink"/>
            <w:rFonts w:ascii="Times New Roman" w:hAnsi="Times New Roman" w:cs="Times New Roman"/>
            <w:color w:val="000000" w:themeColor="text1"/>
          </w:rPr>
          <w:t>http://www.bnisyariah.co.id/laporan-keuangan</w:t>
        </w:r>
      </w:hyperlink>
      <w:r w:rsidRPr="00981B05">
        <w:rPr>
          <w:rStyle w:val="Hyperlink"/>
          <w:rFonts w:ascii="Times New Roman" w:hAnsi="Times New Roman" w:cs="Times New Roman"/>
          <w:color w:val="000000" w:themeColor="text1"/>
          <w:lang w:val="en-US"/>
        </w:rPr>
        <w:t xml:space="preserve"> (diunduh 2018)</w:t>
      </w:r>
    </w:p>
    <w:p w:rsidR="00F42D76" w:rsidRPr="00981B05" w:rsidRDefault="00F42D76" w:rsidP="00981B05">
      <w:pPr>
        <w:spacing w:after="0" w:line="240" w:lineRule="auto"/>
        <w:jc w:val="both"/>
        <w:rPr>
          <w:rFonts w:ascii="Times New Roman" w:hAnsi="Times New Roman" w:cs="Times New Roman"/>
          <w:lang w:val="en-US"/>
        </w:rPr>
      </w:pPr>
    </w:p>
    <w:p w:rsidR="00F42D76" w:rsidRPr="00981B05" w:rsidRDefault="00F42D76" w:rsidP="00981B05">
      <w:pPr>
        <w:tabs>
          <w:tab w:val="left" w:pos="630"/>
        </w:tabs>
        <w:spacing w:after="0" w:line="240" w:lineRule="auto"/>
        <w:ind w:left="634" w:hanging="634"/>
        <w:jc w:val="both"/>
        <w:rPr>
          <w:rFonts w:ascii="Times New Roman" w:hAnsi="Times New Roman" w:cs="Times New Roman"/>
          <w:lang w:val="en-US"/>
        </w:rPr>
      </w:pPr>
      <w:r w:rsidRPr="00981B05">
        <w:rPr>
          <w:rFonts w:ascii="Times New Roman" w:hAnsi="Times New Roman" w:cs="Times New Roman"/>
          <w:lang w:val="en-US"/>
        </w:rPr>
        <w:t>https://www.bnisyariah.co.id/category/info-perusahaan/profilperusahaan/profilperusahaan-profilperusahaan/, (</w:t>
      </w:r>
      <w:r w:rsidRPr="00981B05">
        <w:rPr>
          <w:rFonts w:ascii="Times New Roman" w:hAnsi="Times New Roman" w:cs="Times New Roman"/>
        </w:rPr>
        <w:t>diunduh 2018</w:t>
      </w:r>
      <w:r w:rsidRPr="00981B05">
        <w:rPr>
          <w:rFonts w:ascii="Times New Roman" w:hAnsi="Times New Roman" w:cs="Times New Roman"/>
          <w:lang w:val="en-US"/>
        </w:rPr>
        <w:t>)</w:t>
      </w:r>
    </w:p>
    <w:p w:rsidR="00F42D76" w:rsidRPr="00981B05" w:rsidRDefault="00F42D76" w:rsidP="00981B05">
      <w:pPr>
        <w:spacing w:after="0" w:line="240" w:lineRule="auto"/>
        <w:ind w:left="634" w:hanging="634"/>
        <w:jc w:val="both"/>
        <w:rPr>
          <w:rFonts w:ascii="Times New Roman" w:hAnsi="Times New Roman" w:cs="Times New Roman"/>
          <w:color w:val="000000" w:themeColor="text1"/>
          <w:lang w:val="en-US"/>
        </w:rPr>
      </w:pPr>
      <w:hyperlink r:id="rId11" w:history="1">
        <w:r w:rsidRPr="00981B05">
          <w:rPr>
            <w:rStyle w:val="Hyperlink"/>
            <w:rFonts w:ascii="Times New Roman" w:hAnsi="Times New Roman" w:cs="Times New Roman"/>
          </w:rPr>
          <w:t>https://www.</w:t>
        </w:r>
        <w:r w:rsidRPr="00981B05">
          <w:rPr>
            <w:rStyle w:val="Hyperlink"/>
            <w:rFonts w:ascii="Times New Roman" w:hAnsi="Times New Roman" w:cs="Times New Roman"/>
            <w:lang w:val="en-US"/>
          </w:rPr>
          <w:t>bni</w:t>
        </w:r>
        <w:r w:rsidRPr="00981B05">
          <w:rPr>
            <w:rStyle w:val="Hyperlink"/>
            <w:rFonts w:ascii="Times New Roman" w:hAnsi="Times New Roman" w:cs="Times New Roman"/>
          </w:rPr>
          <w:t>syariah.co.id/category/download/logo/</w:t>
        </w:r>
      </w:hyperlink>
      <w:r w:rsidRPr="00981B05">
        <w:rPr>
          <w:rFonts w:ascii="Times New Roman" w:hAnsi="Times New Roman" w:cs="Times New Roman"/>
        </w:rPr>
        <w:t xml:space="preserve">, </w:t>
      </w:r>
      <w:r w:rsidRPr="00981B05">
        <w:rPr>
          <w:rFonts w:ascii="Times New Roman" w:hAnsi="Times New Roman" w:cs="Times New Roman"/>
          <w:color w:val="000000" w:themeColor="text1"/>
          <w:lang w:val="en-US"/>
        </w:rPr>
        <w:t>(</w:t>
      </w:r>
      <w:r w:rsidRPr="00981B05">
        <w:rPr>
          <w:rFonts w:ascii="Times New Roman" w:hAnsi="Times New Roman" w:cs="Times New Roman"/>
          <w:color w:val="000000" w:themeColor="text1"/>
        </w:rPr>
        <w:t>diunduh2018</w:t>
      </w:r>
      <w:r w:rsidRPr="00981B05">
        <w:rPr>
          <w:rFonts w:ascii="Times New Roman" w:hAnsi="Times New Roman" w:cs="Times New Roman"/>
          <w:color w:val="000000" w:themeColor="text1"/>
          <w:lang w:val="en-US"/>
        </w:rPr>
        <w:t>)</w:t>
      </w:r>
    </w:p>
    <w:p w:rsidR="00F42D76" w:rsidRPr="00981B05" w:rsidRDefault="00F42D76" w:rsidP="00981B05">
      <w:pPr>
        <w:spacing w:after="0" w:line="240" w:lineRule="auto"/>
        <w:ind w:left="634" w:hanging="634"/>
        <w:jc w:val="both"/>
        <w:rPr>
          <w:rFonts w:ascii="Times New Roman" w:hAnsi="Times New Roman" w:cs="Times New Roman"/>
          <w:color w:val="000000" w:themeColor="text1"/>
          <w:lang w:val="en-US"/>
        </w:rPr>
      </w:pPr>
    </w:p>
    <w:p w:rsidR="00F42D76" w:rsidRPr="00981B05" w:rsidRDefault="00F42D76" w:rsidP="00981B05">
      <w:pPr>
        <w:spacing w:after="0" w:line="240" w:lineRule="auto"/>
        <w:ind w:left="634" w:hanging="634"/>
        <w:jc w:val="both"/>
        <w:rPr>
          <w:rFonts w:ascii="Times New Roman" w:hAnsi="Times New Roman" w:cs="Times New Roman"/>
          <w:color w:val="000000" w:themeColor="text1"/>
          <w:lang w:val="en-US"/>
        </w:rPr>
      </w:pPr>
      <w:hyperlink r:id="rId12" w:history="1">
        <w:r w:rsidRPr="00981B05">
          <w:rPr>
            <w:rStyle w:val="Hyperlink"/>
            <w:rFonts w:ascii="Times New Roman" w:hAnsi="Times New Roman" w:cs="Times New Roman"/>
            <w:color w:val="000000" w:themeColor="text1"/>
          </w:rPr>
          <w:t>https://www.</w:t>
        </w:r>
        <w:r w:rsidRPr="00981B05">
          <w:rPr>
            <w:rStyle w:val="Hyperlink"/>
            <w:rFonts w:ascii="Times New Roman" w:hAnsi="Times New Roman" w:cs="Times New Roman"/>
            <w:color w:val="000000" w:themeColor="text1"/>
            <w:lang w:val="en-US"/>
          </w:rPr>
          <w:t>bni</w:t>
        </w:r>
        <w:r w:rsidRPr="00981B05">
          <w:rPr>
            <w:rStyle w:val="Hyperlink"/>
            <w:rFonts w:ascii="Times New Roman" w:hAnsi="Times New Roman" w:cs="Times New Roman"/>
            <w:color w:val="000000" w:themeColor="text1"/>
          </w:rPr>
          <w:t>syariah.co.id/category/info-perusahaan/organisasi/struktur-organisasi/bagan-organisasi/</w:t>
        </w:r>
      </w:hyperlink>
      <w:r w:rsidRPr="00981B05">
        <w:rPr>
          <w:rFonts w:ascii="Times New Roman" w:hAnsi="Times New Roman" w:cs="Times New Roman"/>
          <w:color w:val="000000" w:themeColor="text1"/>
        </w:rPr>
        <w:t xml:space="preserve">, </w:t>
      </w:r>
      <w:r w:rsidRPr="00981B05">
        <w:rPr>
          <w:rFonts w:ascii="Times New Roman" w:hAnsi="Times New Roman" w:cs="Times New Roman"/>
          <w:color w:val="000000" w:themeColor="text1"/>
          <w:lang w:val="en-US"/>
        </w:rPr>
        <w:t>(</w:t>
      </w:r>
      <w:r w:rsidRPr="00981B05">
        <w:rPr>
          <w:rFonts w:ascii="Times New Roman" w:hAnsi="Times New Roman" w:cs="Times New Roman"/>
          <w:color w:val="000000" w:themeColor="text1"/>
        </w:rPr>
        <w:t>diunduh 2018</w:t>
      </w:r>
      <w:r w:rsidRPr="00981B05">
        <w:rPr>
          <w:rFonts w:ascii="Times New Roman" w:hAnsi="Times New Roman" w:cs="Times New Roman"/>
          <w:color w:val="000000" w:themeColor="text1"/>
          <w:lang w:val="en-US"/>
        </w:rPr>
        <w:t>)</w:t>
      </w:r>
    </w:p>
    <w:p w:rsidR="00F42D76" w:rsidRPr="00981B05" w:rsidRDefault="00F42D76" w:rsidP="00981B05">
      <w:pPr>
        <w:spacing w:after="0" w:line="240" w:lineRule="auto"/>
        <w:ind w:left="634" w:hanging="634"/>
        <w:jc w:val="both"/>
        <w:rPr>
          <w:rFonts w:ascii="Times New Roman" w:hAnsi="Times New Roman" w:cs="Times New Roman"/>
          <w:color w:val="000000" w:themeColor="text1"/>
          <w:lang w:val="en-US"/>
        </w:rPr>
      </w:pPr>
    </w:p>
    <w:p w:rsidR="00F42D76" w:rsidRPr="00981B05" w:rsidRDefault="00F42D76" w:rsidP="00981B05">
      <w:pPr>
        <w:spacing w:after="0" w:line="240" w:lineRule="auto"/>
        <w:ind w:left="709" w:hanging="709"/>
        <w:jc w:val="both"/>
        <w:rPr>
          <w:rFonts w:ascii="Times New Roman" w:hAnsi="Times New Roman" w:cs="Times New Roman"/>
          <w:color w:val="000000" w:themeColor="text1"/>
          <w:lang w:val="en-US"/>
        </w:rPr>
      </w:pPr>
      <w:hyperlink r:id="rId13" w:history="1">
        <w:r w:rsidRPr="00981B05">
          <w:rPr>
            <w:rStyle w:val="Hyperlink"/>
            <w:rFonts w:ascii="Times New Roman" w:hAnsi="Times New Roman" w:cs="Times New Roman"/>
            <w:color w:val="000000" w:themeColor="text1"/>
          </w:rPr>
          <w:t>https://www.</w:t>
        </w:r>
        <w:r w:rsidRPr="00981B05">
          <w:rPr>
            <w:rStyle w:val="Hyperlink"/>
            <w:rFonts w:ascii="Times New Roman" w:hAnsi="Times New Roman" w:cs="Times New Roman"/>
            <w:color w:val="000000" w:themeColor="text1"/>
            <w:lang w:val="en-US"/>
          </w:rPr>
          <w:t>bni</w:t>
        </w:r>
        <w:r w:rsidRPr="00981B05">
          <w:rPr>
            <w:rStyle w:val="Hyperlink"/>
            <w:rFonts w:ascii="Times New Roman" w:hAnsi="Times New Roman" w:cs="Times New Roman"/>
            <w:color w:val="000000" w:themeColor="text1"/>
          </w:rPr>
          <w:t>syariah.co.id/category/investor-relation/laporan-triwulan/</w:t>
        </w:r>
      </w:hyperlink>
      <w:r w:rsidRPr="00981B05">
        <w:rPr>
          <w:rFonts w:ascii="Times New Roman" w:hAnsi="Times New Roman" w:cs="Times New Roman"/>
          <w:color w:val="000000" w:themeColor="text1"/>
        </w:rPr>
        <w:t xml:space="preserve">, </w:t>
      </w:r>
      <w:r w:rsidRPr="00981B05">
        <w:rPr>
          <w:rFonts w:ascii="Times New Roman" w:hAnsi="Times New Roman" w:cs="Times New Roman"/>
          <w:color w:val="000000" w:themeColor="text1"/>
          <w:lang w:val="en-US"/>
        </w:rPr>
        <w:t>(</w:t>
      </w:r>
      <w:r w:rsidRPr="00981B05">
        <w:rPr>
          <w:rFonts w:ascii="Times New Roman" w:hAnsi="Times New Roman" w:cs="Times New Roman"/>
          <w:color w:val="000000" w:themeColor="text1"/>
        </w:rPr>
        <w:t>diunduh 2018</w:t>
      </w:r>
      <w:r w:rsidRPr="00981B05">
        <w:rPr>
          <w:rFonts w:ascii="Times New Roman" w:hAnsi="Times New Roman" w:cs="Times New Roman"/>
          <w:color w:val="000000" w:themeColor="text1"/>
          <w:lang w:val="en-US"/>
        </w:rPr>
        <w:t>)</w:t>
      </w:r>
    </w:p>
    <w:p w:rsidR="00F42D76" w:rsidRPr="00981B05" w:rsidRDefault="00F42D76" w:rsidP="00981B05">
      <w:pPr>
        <w:spacing w:after="0" w:line="240" w:lineRule="auto"/>
        <w:ind w:left="709" w:hanging="709"/>
        <w:jc w:val="both"/>
        <w:rPr>
          <w:rFonts w:ascii="Times New Roman" w:hAnsi="Times New Roman" w:cs="Times New Roman"/>
          <w:color w:val="000000" w:themeColor="text1"/>
          <w:lang w:val="en-US"/>
        </w:rPr>
      </w:pPr>
    </w:p>
    <w:p w:rsidR="00F42D76" w:rsidRPr="00981B05" w:rsidRDefault="00F42D76" w:rsidP="00981B05">
      <w:pPr>
        <w:spacing w:after="0" w:line="240" w:lineRule="auto"/>
        <w:jc w:val="both"/>
        <w:rPr>
          <w:rFonts w:ascii="Times New Roman" w:hAnsi="Times New Roman" w:cs="Times New Roman"/>
          <w:color w:val="000000" w:themeColor="text1"/>
        </w:rPr>
      </w:pPr>
      <w:r w:rsidRPr="00981B05">
        <w:rPr>
          <w:rFonts w:ascii="Times New Roman" w:hAnsi="Times New Roman" w:cs="Times New Roman"/>
          <w:color w:val="000000" w:themeColor="text1"/>
        </w:rPr>
        <w:t>irham.(2012). analisis laporan keuangan. Cetakan ke 2. Bandung: alfabeta</w:t>
      </w:r>
    </w:p>
    <w:p w:rsidR="00F42D76" w:rsidRPr="00981B05" w:rsidRDefault="00F42D76" w:rsidP="00981B05">
      <w:pPr>
        <w:spacing w:after="0" w:line="240" w:lineRule="auto"/>
        <w:jc w:val="both"/>
        <w:rPr>
          <w:rFonts w:ascii="Times New Roman" w:hAnsi="Times New Roman" w:cs="Times New Roman"/>
          <w:color w:val="000000" w:themeColor="text1"/>
        </w:rPr>
      </w:pPr>
      <w:r w:rsidRPr="00981B05">
        <w:rPr>
          <w:rFonts w:ascii="Times New Roman" w:hAnsi="Times New Roman" w:cs="Times New Roman"/>
          <w:color w:val="000000" w:themeColor="text1"/>
          <w:u w:val="single"/>
        </w:rPr>
        <w:t xml:space="preserve">                     </w:t>
      </w:r>
      <w:r w:rsidRPr="00981B05">
        <w:rPr>
          <w:rFonts w:ascii="Times New Roman" w:hAnsi="Times New Roman" w:cs="Times New Roman"/>
          <w:color w:val="000000" w:themeColor="text1"/>
        </w:rPr>
        <w:t xml:space="preserve"> (2012). teori portofolio dan analisis investasi. Bandung: alfabeta</w:t>
      </w:r>
    </w:p>
    <w:p w:rsidR="00F42D76" w:rsidRPr="00981B05" w:rsidRDefault="00F42D76" w:rsidP="00981B05">
      <w:pPr>
        <w:spacing w:after="0" w:line="240" w:lineRule="auto"/>
        <w:jc w:val="both"/>
        <w:rPr>
          <w:rFonts w:ascii="Times New Roman" w:hAnsi="Times New Roman" w:cs="Times New Roman"/>
          <w:color w:val="000000" w:themeColor="text1"/>
        </w:rPr>
      </w:pPr>
    </w:p>
    <w:p w:rsidR="00F42D76" w:rsidRPr="00981B05" w:rsidRDefault="00F42D76" w:rsidP="00981B05">
      <w:pPr>
        <w:pStyle w:val="Bibliography"/>
        <w:spacing w:after="0" w:line="240" w:lineRule="auto"/>
        <w:ind w:left="720" w:hanging="720"/>
        <w:jc w:val="both"/>
        <w:rPr>
          <w:rFonts w:ascii="Times New Roman" w:hAnsi="Times New Roman" w:cs="Times New Roman"/>
          <w:noProof/>
          <w:color w:val="000000" w:themeColor="text1"/>
        </w:rPr>
      </w:pPr>
      <w:r w:rsidRPr="00981B05">
        <w:rPr>
          <w:rFonts w:ascii="Times New Roman" w:hAnsi="Times New Roman" w:cs="Times New Roman"/>
          <w:noProof/>
          <w:color w:val="000000" w:themeColor="text1"/>
        </w:rPr>
        <w:t xml:space="preserve">Kasmir. (2010). </w:t>
      </w:r>
      <w:r w:rsidRPr="00981B05">
        <w:rPr>
          <w:rFonts w:ascii="Times New Roman" w:hAnsi="Times New Roman" w:cs="Times New Roman"/>
          <w:i/>
          <w:iCs/>
          <w:noProof/>
          <w:color w:val="000000" w:themeColor="text1"/>
        </w:rPr>
        <w:t>Pengantar Manajemen Keuangan.</w:t>
      </w:r>
      <w:r w:rsidRPr="00981B05">
        <w:rPr>
          <w:rFonts w:ascii="Times New Roman" w:hAnsi="Times New Roman" w:cs="Times New Roman"/>
          <w:noProof/>
          <w:color w:val="000000" w:themeColor="text1"/>
        </w:rPr>
        <w:t xml:space="preserve"> Jakarta: Kencana Prenada Media Group.</w:t>
      </w:r>
    </w:p>
    <w:p w:rsidR="00F42D76" w:rsidRPr="00981B05" w:rsidRDefault="00F42D76" w:rsidP="00981B05">
      <w:pPr>
        <w:pStyle w:val="Bibliography"/>
        <w:spacing w:after="0" w:line="240" w:lineRule="auto"/>
        <w:ind w:left="720" w:hanging="720"/>
        <w:jc w:val="both"/>
        <w:rPr>
          <w:rFonts w:ascii="Times New Roman" w:hAnsi="Times New Roman" w:cs="Times New Roman"/>
          <w:noProof/>
          <w:color w:val="000000" w:themeColor="text1"/>
        </w:rPr>
      </w:pPr>
      <w:r w:rsidRPr="00981B05">
        <w:rPr>
          <w:rFonts w:ascii="Times New Roman" w:hAnsi="Times New Roman" w:cs="Times New Roman"/>
          <w:noProof/>
          <w:color w:val="000000" w:themeColor="text1"/>
        </w:rPr>
        <w:t xml:space="preserve"> </w:t>
      </w:r>
      <w:r w:rsidRPr="00981B05">
        <w:rPr>
          <w:rFonts w:ascii="Times New Roman" w:hAnsi="Times New Roman" w:cs="Times New Roman"/>
          <w:noProof/>
          <w:color w:val="000000" w:themeColor="text1"/>
          <w:u w:val="single"/>
        </w:rPr>
        <w:t xml:space="preserve">           </w:t>
      </w:r>
      <w:r w:rsidRPr="00981B05">
        <w:rPr>
          <w:rFonts w:ascii="Times New Roman" w:hAnsi="Times New Roman" w:cs="Times New Roman"/>
          <w:noProof/>
          <w:color w:val="000000" w:themeColor="text1"/>
        </w:rPr>
        <w:t xml:space="preserve">(2012). </w:t>
      </w:r>
      <w:r w:rsidRPr="00981B05">
        <w:rPr>
          <w:rFonts w:ascii="Times New Roman" w:hAnsi="Times New Roman" w:cs="Times New Roman"/>
          <w:i/>
          <w:iCs/>
          <w:noProof/>
          <w:color w:val="000000" w:themeColor="text1"/>
        </w:rPr>
        <w:t>Analisis Laporan Keuangan.</w:t>
      </w:r>
      <w:r w:rsidRPr="00981B05">
        <w:rPr>
          <w:rFonts w:ascii="Times New Roman" w:hAnsi="Times New Roman" w:cs="Times New Roman"/>
          <w:noProof/>
          <w:color w:val="000000" w:themeColor="text1"/>
        </w:rPr>
        <w:t xml:space="preserve"> Jakarta: Raja Grafindo Persada.</w:t>
      </w:r>
    </w:p>
    <w:p w:rsidR="00F42D76" w:rsidRPr="00981B05" w:rsidRDefault="00F42D76" w:rsidP="00981B05">
      <w:pPr>
        <w:spacing w:line="240" w:lineRule="auto"/>
        <w:rPr>
          <w:rFonts w:ascii="Times New Roman" w:hAnsi="Times New Roman" w:cs="Times New Roman"/>
        </w:rPr>
      </w:pPr>
    </w:p>
    <w:p w:rsidR="00F42D76" w:rsidRPr="00981B05" w:rsidRDefault="00F42D76" w:rsidP="00981B05">
      <w:pPr>
        <w:pStyle w:val="Bibliography"/>
        <w:spacing w:after="0" w:line="240" w:lineRule="auto"/>
        <w:ind w:left="720" w:hanging="720"/>
        <w:jc w:val="both"/>
        <w:rPr>
          <w:rFonts w:ascii="Times New Roman" w:hAnsi="Times New Roman" w:cs="Times New Roman"/>
          <w:noProof/>
          <w:color w:val="000000" w:themeColor="text1"/>
        </w:rPr>
      </w:pPr>
      <w:r w:rsidRPr="00981B05">
        <w:rPr>
          <w:rFonts w:ascii="Times New Roman" w:hAnsi="Times New Roman" w:cs="Times New Roman"/>
          <w:noProof/>
          <w:color w:val="000000" w:themeColor="text1"/>
        </w:rPr>
        <w:t xml:space="preserve">Muhamad. (2014). </w:t>
      </w:r>
      <w:r w:rsidRPr="00981B05">
        <w:rPr>
          <w:rFonts w:ascii="Times New Roman" w:hAnsi="Times New Roman" w:cs="Times New Roman"/>
          <w:i/>
          <w:iCs/>
          <w:noProof/>
          <w:color w:val="000000" w:themeColor="text1"/>
        </w:rPr>
        <w:t>Manajemen Bank Syariah.</w:t>
      </w:r>
      <w:r w:rsidRPr="00981B05">
        <w:rPr>
          <w:rFonts w:ascii="Times New Roman" w:hAnsi="Times New Roman" w:cs="Times New Roman"/>
          <w:noProof/>
          <w:color w:val="000000" w:themeColor="text1"/>
        </w:rPr>
        <w:t xml:space="preserve"> Yogyakarta: UPP AMP YKPN.</w:t>
      </w:r>
    </w:p>
    <w:p w:rsidR="00F42D76" w:rsidRPr="00981B05" w:rsidRDefault="00F42D76" w:rsidP="00981B05">
      <w:pPr>
        <w:pStyle w:val="Bibliography"/>
        <w:spacing w:after="0" w:line="240" w:lineRule="auto"/>
        <w:ind w:left="720" w:hanging="720"/>
        <w:jc w:val="both"/>
        <w:rPr>
          <w:rFonts w:ascii="Times New Roman" w:hAnsi="Times New Roman" w:cs="Times New Roman"/>
          <w:noProof/>
          <w:color w:val="000000" w:themeColor="text1"/>
        </w:rPr>
      </w:pPr>
      <w:r w:rsidRPr="00981B05">
        <w:rPr>
          <w:rFonts w:ascii="Times New Roman" w:hAnsi="Times New Roman" w:cs="Times New Roman"/>
          <w:noProof/>
          <w:color w:val="000000" w:themeColor="text1"/>
        </w:rPr>
        <w:t>___________</w:t>
      </w:r>
      <w:r w:rsidRPr="00981B05">
        <w:rPr>
          <w:rFonts w:ascii="Times New Roman" w:hAnsi="Times New Roman" w:cs="Times New Roman"/>
          <w:noProof/>
          <w:color w:val="000000" w:themeColor="text1"/>
          <w:lang w:val="en-US"/>
        </w:rPr>
        <w:t>.</w:t>
      </w:r>
      <w:r w:rsidRPr="00981B05">
        <w:rPr>
          <w:rFonts w:ascii="Times New Roman" w:hAnsi="Times New Roman" w:cs="Times New Roman"/>
          <w:noProof/>
          <w:color w:val="000000" w:themeColor="text1"/>
        </w:rPr>
        <w:t xml:space="preserve">(2002). </w:t>
      </w:r>
      <w:r w:rsidRPr="00981B05">
        <w:rPr>
          <w:rFonts w:ascii="Times New Roman" w:hAnsi="Times New Roman" w:cs="Times New Roman"/>
          <w:i/>
          <w:iCs/>
          <w:noProof/>
          <w:color w:val="000000" w:themeColor="text1"/>
        </w:rPr>
        <w:t>Manajemen Bank Syariah.</w:t>
      </w:r>
      <w:r w:rsidRPr="00981B05">
        <w:rPr>
          <w:rFonts w:ascii="Times New Roman" w:hAnsi="Times New Roman" w:cs="Times New Roman"/>
          <w:noProof/>
          <w:color w:val="000000" w:themeColor="text1"/>
        </w:rPr>
        <w:t xml:space="preserve"> Yogyakarta: UPP AMP YKPN.</w:t>
      </w:r>
    </w:p>
    <w:p w:rsidR="00F42D76" w:rsidRPr="00981B05" w:rsidRDefault="00F42D76" w:rsidP="00981B05">
      <w:pPr>
        <w:pStyle w:val="Bibliography"/>
        <w:spacing w:after="0" w:line="240" w:lineRule="auto"/>
        <w:ind w:left="720" w:hanging="720"/>
        <w:jc w:val="both"/>
        <w:rPr>
          <w:rFonts w:ascii="Times New Roman" w:hAnsi="Times New Roman" w:cs="Times New Roman"/>
          <w:noProof/>
          <w:color w:val="000000" w:themeColor="text1"/>
        </w:rPr>
      </w:pPr>
      <w:r w:rsidRPr="00981B05">
        <w:rPr>
          <w:rFonts w:ascii="Times New Roman" w:hAnsi="Times New Roman" w:cs="Times New Roman"/>
          <w:noProof/>
          <w:color w:val="000000" w:themeColor="text1"/>
        </w:rPr>
        <w:t>___________</w:t>
      </w:r>
      <w:r w:rsidRPr="00981B05">
        <w:rPr>
          <w:rFonts w:ascii="Times New Roman" w:hAnsi="Times New Roman" w:cs="Times New Roman"/>
          <w:noProof/>
          <w:color w:val="000000" w:themeColor="text1"/>
          <w:lang w:val="en-US"/>
        </w:rPr>
        <w:t>.</w:t>
      </w:r>
      <w:r w:rsidRPr="00981B05">
        <w:rPr>
          <w:rFonts w:ascii="Times New Roman" w:hAnsi="Times New Roman" w:cs="Times New Roman"/>
          <w:noProof/>
          <w:color w:val="000000" w:themeColor="text1"/>
        </w:rPr>
        <w:t xml:space="preserve">(2005). </w:t>
      </w:r>
      <w:r w:rsidRPr="00981B05">
        <w:rPr>
          <w:rFonts w:ascii="Times New Roman" w:hAnsi="Times New Roman" w:cs="Times New Roman"/>
          <w:i/>
          <w:iCs/>
          <w:noProof/>
          <w:color w:val="000000" w:themeColor="text1"/>
        </w:rPr>
        <w:t>Manajemen Bank Syariah,Edisi Revisi.</w:t>
      </w:r>
      <w:r w:rsidRPr="00981B05">
        <w:rPr>
          <w:rFonts w:ascii="Times New Roman" w:hAnsi="Times New Roman" w:cs="Times New Roman"/>
          <w:noProof/>
          <w:color w:val="000000" w:themeColor="text1"/>
        </w:rPr>
        <w:t xml:space="preserve"> Yogyakarta: UPP AMP YKPN.</w:t>
      </w:r>
    </w:p>
    <w:p w:rsidR="00F42D76" w:rsidRPr="00981B05" w:rsidRDefault="00F42D76" w:rsidP="00981B05">
      <w:pPr>
        <w:pStyle w:val="Bibliography"/>
        <w:spacing w:after="0" w:line="240" w:lineRule="auto"/>
        <w:ind w:left="720" w:hanging="720"/>
        <w:jc w:val="both"/>
        <w:rPr>
          <w:rFonts w:ascii="Times New Roman" w:hAnsi="Times New Roman" w:cs="Times New Roman"/>
          <w:noProof/>
          <w:color w:val="000000" w:themeColor="text1"/>
        </w:rPr>
      </w:pPr>
      <w:r w:rsidRPr="00981B05">
        <w:rPr>
          <w:rFonts w:ascii="Times New Roman" w:hAnsi="Times New Roman" w:cs="Times New Roman"/>
          <w:noProof/>
          <w:color w:val="000000" w:themeColor="text1"/>
        </w:rPr>
        <w:t>___________</w:t>
      </w:r>
      <w:r w:rsidRPr="00981B05">
        <w:rPr>
          <w:rFonts w:ascii="Times New Roman" w:hAnsi="Times New Roman" w:cs="Times New Roman"/>
          <w:noProof/>
          <w:color w:val="000000" w:themeColor="text1"/>
          <w:lang w:val="en-US"/>
        </w:rPr>
        <w:t>.</w:t>
      </w:r>
      <w:r w:rsidRPr="00981B05">
        <w:rPr>
          <w:rFonts w:ascii="Times New Roman" w:hAnsi="Times New Roman" w:cs="Times New Roman"/>
          <w:noProof/>
          <w:color w:val="000000" w:themeColor="text1"/>
        </w:rPr>
        <w:t xml:space="preserve">(2014). </w:t>
      </w:r>
      <w:r w:rsidRPr="00981B05">
        <w:rPr>
          <w:rFonts w:ascii="Times New Roman" w:hAnsi="Times New Roman" w:cs="Times New Roman"/>
          <w:i/>
          <w:iCs/>
          <w:noProof/>
          <w:color w:val="000000" w:themeColor="text1"/>
        </w:rPr>
        <w:t>Manajemen Pembiayaan Bank Syariah.</w:t>
      </w:r>
      <w:r w:rsidRPr="00981B05">
        <w:rPr>
          <w:rFonts w:ascii="Times New Roman" w:hAnsi="Times New Roman" w:cs="Times New Roman"/>
          <w:noProof/>
          <w:color w:val="000000" w:themeColor="text1"/>
        </w:rPr>
        <w:t xml:space="preserve"> Yogyakarta: UPP STIM YKPN.</w:t>
      </w:r>
    </w:p>
    <w:p w:rsidR="00F42D76" w:rsidRPr="00981B05" w:rsidRDefault="00F42D76" w:rsidP="00981B05">
      <w:pPr>
        <w:spacing w:line="240" w:lineRule="auto"/>
        <w:rPr>
          <w:rFonts w:ascii="Times New Roman" w:hAnsi="Times New Roman" w:cs="Times New Roman"/>
        </w:rPr>
      </w:pPr>
    </w:p>
    <w:p w:rsidR="00F42D76" w:rsidRPr="00981B05" w:rsidRDefault="00F42D76" w:rsidP="00981B05">
      <w:pPr>
        <w:pStyle w:val="Bibliography"/>
        <w:spacing w:after="0" w:line="240" w:lineRule="auto"/>
        <w:ind w:left="720" w:hanging="720"/>
        <w:jc w:val="both"/>
        <w:rPr>
          <w:rFonts w:ascii="Times New Roman" w:hAnsi="Times New Roman" w:cs="Times New Roman"/>
          <w:color w:val="000000" w:themeColor="text1"/>
        </w:rPr>
      </w:pPr>
      <w:r w:rsidRPr="00981B05">
        <w:rPr>
          <w:rFonts w:ascii="Times New Roman" w:hAnsi="Times New Roman" w:cs="Times New Roman"/>
          <w:color w:val="000000" w:themeColor="text1"/>
        </w:rPr>
        <w:t>Priyatno, D (2012) Cakra Lilat Belajar Analisis Data SPSS 20, Edisi Kesatu. Yogyakarta: ANDI</w:t>
      </w:r>
    </w:p>
    <w:p w:rsidR="00F42D76" w:rsidRPr="00981B05" w:rsidRDefault="00F42D76" w:rsidP="00981B05">
      <w:pPr>
        <w:spacing w:line="240" w:lineRule="auto"/>
        <w:rPr>
          <w:rFonts w:ascii="Times New Roman" w:hAnsi="Times New Roman" w:cs="Times New Roman"/>
        </w:rPr>
      </w:pPr>
    </w:p>
    <w:p w:rsidR="00F42D76" w:rsidRPr="00981B05" w:rsidRDefault="00F42D76" w:rsidP="00981B05">
      <w:pPr>
        <w:pStyle w:val="Bibliography"/>
        <w:spacing w:after="0" w:line="240" w:lineRule="auto"/>
        <w:ind w:left="720" w:hanging="720"/>
        <w:jc w:val="both"/>
        <w:rPr>
          <w:rFonts w:ascii="Times New Roman" w:hAnsi="Times New Roman" w:cs="Times New Roman"/>
          <w:noProof/>
          <w:color w:val="000000" w:themeColor="text1"/>
        </w:rPr>
      </w:pPr>
      <w:r w:rsidRPr="00981B05">
        <w:rPr>
          <w:rFonts w:ascii="Times New Roman" w:hAnsi="Times New Roman" w:cs="Times New Roman"/>
          <w:noProof/>
          <w:color w:val="000000" w:themeColor="text1"/>
        </w:rPr>
        <w:t xml:space="preserve">Rivai, V., &amp; Arifin , A. (2010). </w:t>
      </w:r>
      <w:r w:rsidRPr="00981B05">
        <w:rPr>
          <w:rFonts w:ascii="Times New Roman" w:hAnsi="Times New Roman" w:cs="Times New Roman"/>
          <w:i/>
          <w:iCs/>
          <w:noProof/>
          <w:color w:val="000000" w:themeColor="text1"/>
        </w:rPr>
        <w:t>Islamic Banking.</w:t>
      </w:r>
      <w:r w:rsidRPr="00981B05">
        <w:rPr>
          <w:rFonts w:ascii="Times New Roman" w:hAnsi="Times New Roman" w:cs="Times New Roman"/>
          <w:noProof/>
          <w:color w:val="000000" w:themeColor="text1"/>
        </w:rPr>
        <w:t xml:space="preserve"> Jakarta: PT Bumi Aksara.</w:t>
      </w:r>
    </w:p>
    <w:p w:rsidR="00F42D76" w:rsidRPr="00981B05" w:rsidRDefault="00F42D76" w:rsidP="00981B05">
      <w:pPr>
        <w:spacing w:line="240" w:lineRule="auto"/>
        <w:rPr>
          <w:rFonts w:ascii="Times New Roman" w:hAnsi="Times New Roman" w:cs="Times New Roman"/>
        </w:rPr>
      </w:pPr>
    </w:p>
    <w:p w:rsidR="00F42D76" w:rsidRPr="00981B05" w:rsidRDefault="00F42D76" w:rsidP="00981B05">
      <w:pPr>
        <w:pStyle w:val="Bibliography"/>
        <w:spacing w:after="0" w:line="240" w:lineRule="auto"/>
        <w:ind w:left="720" w:hanging="720"/>
        <w:jc w:val="both"/>
        <w:rPr>
          <w:rFonts w:ascii="Times New Roman" w:hAnsi="Times New Roman" w:cs="Times New Roman"/>
          <w:color w:val="000000" w:themeColor="text1"/>
        </w:rPr>
      </w:pPr>
      <w:r w:rsidRPr="00981B05">
        <w:rPr>
          <w:rFonts w:ascii="Times New Roman" w:hAnsi="Times New Roman" w:cs="Times New Roman"/>
          <w:color w:val="000000" w:themeColor="text1"/>
        </w:rPr>
        <w:t xml:space="preserve">Robbet A, </w:t>
      </w:r>
      <w:r w:rsidRPr="00981B05">
        <w:rPr>
          <w:rFonts w:ascii="Times New Roman" w:hAnsi="Times New Roman" w:cs="Times New Roman"/>
          <w:i/>
          <w:iCs/>
          <w:color w:val="000000" w:themeColor="text1"/>
        </w:rPr>
        <w:t>Buku Pintar</w:t>
      </w:r>
      <w:r w:rsidRPr="00981B05">
        <w:rPr>
          <w:rFonts w:ascii="Times New Roman" w:hAnsi="Times New Roman" w:cs="Times New Roman"/>
          <w:color w:val="000000" w:themeColor="text1"/>
        </w:rPr>
        <w:t xml:space="preserve">: </w:t>
      </w:r>
      <w:r w:rsidRPr="00981B05">
        <w:rPr>
          <w:rFonts w:ascii="Times New Roman" w:hAnsi="Times New Roman" w:cs="Times New Roman"/>
          <w:i/>
          <w:iCs/>
          <w:color w:val="000000" w:themeColor="text1"/>
        </w:rPr>
        <w:t xml:space="preserve">Pasar Modal Indonesia, Jakarta </w:t>
      </w:r>
      <w:r w:rsidRPr="00981B05">
        <w:rPr>
          <w:rFonts w:ascii="Times New Roman" w:hAnsi="Times New Roman" w:cs="Times New Roman"/>
          <w:color w:val="000000" w:themeColor="text1"/>
        </w:rPr>
        <w:t>: Media Soft Indonesia, 1997, h. 18</w:t>
      </w:r>
    </w:p>
    <w:p w:rsidR="00F42D76" w:rsidRPr="00981B05" w:rsidRDefault="00F42D76" w:rsidP="00981B05">
      <w:pPr>
        <w:spacing w:line="240" w:lineRule="auto"/>
        <w:rPr>
          <w:rFonts w:ascii="Times New Roman" w:hAnsi="Times New Roman" w:cs="Times New Roman"/>
        </w:rPr>
      </w:pPr>
    </w:p>
    <w:p w:rsidR="00F42D76" w:rsidRPr="00981B05" w:rsidRDefault="00F42D76" w:rsidP="00981B05">
      <w:pPr>
        <w:spacing w:after="0" w:line="240" w:lineRule="auto"/>
        <w:ind w:left="709" w:hanging="709"/>
        <w:jc w:val="both"/>
        <w:rPr>
          <w:rFonts w:ascii="Times New Roman" w:hAnsi="Times New Roman" w:cs="Times New Roman"/>
          <w:color w:val="000000" w:themeColor="text1"/>
        </w:rPr>
      </w:pPr>
      <w:r w:rsidRPr="00981B05">
        <w:rPr>
          <w:rFonts w:ascii="Times New Roman" w:hAnsi="Times New Roman" w:cs="Times New Roman"/>
          <w:color w:val="000000" w:themeColor="text1"/>
        </w:rPr>
        <w:t>Riyanto B. (2001). Dasar-dasar Pembelanjaan Perusahaan. BPFE, Yogyakarta.</w:t>
      </w:r>
    </w:p>
    <w:p w:rsidR="00F42D76" w:rsidRPr="00981B05" w:rsidRDefault="00F42D76" w:rsidP="00981B05">
      <w:pPr>
        <w:spacing w:line="240" w:lineRule="auto"/>
        <w:rPr>
          <w:rFonts w:ascii="Times New Roman" w:hAnsi="Times New Roman" w:cs="Times New Roman"/>
        </w:rPr>
      </w:pPr>
    </w:p>
    <w:p w:rsidR="00F42D76" w:rsidRPr="00981B05" w:rsidRDefault="00F42D76" w:rsidP="00981B05">
      <w:pPr>
        <w:pStyle w:val="Bibliography"/>
        <w:spacing w:after="0" w:line="240" w:lineRule="auto"/>
        <w:ind w:left="720" w:hanging="720"/>
        <w:jc w:val="both"/>
        <w:rPr>
          <w:rFonts w:ascii="Times New Roman" w:hAnsi="Times New Roman" w:cs="Times New Roman"/>
          <w:color w:val="000000" w:themeColor="text1"/>
        </w:rPr>
      </w:pPr>
      <w:r w:rsidRPr="00981B05">
        <w:rPr>
          <w:rFonts w:ascii="Times New Roman" w:hAnsi="Times New Roman" w:cs="Times New Roman"/>
          <w:color w:val="000000" w:themeColor="text1"/>
        </w:rPr>
        <w:t xml:space="preserve">Rahmat B, (2011). Jepara, h:22 </w:t>
      </w:r>
      <w:r w:rsidRPr="00981B05">
        <w:rPr>
          <w:rFonts w:ascii="Times New Roman" w:hAnsi="Times New Roman" w:cs="Times New Roman"/>
          <w:i/>
          <w:iCs/>
          <w:color w:val="000000" w:themeColor="text1"/>
        </w:rPr>
        <w:t xml:space="preserve">Pengaruh tingkat Profitabilitas, leverage, dan proporsi jumlah komisaris independen terhadap tindakan perataan laba pada perusahaan manufaktur di BursaEfek Indonesia, </w:t>
      </w:r>
      <w:r w:rsidRPr="00981B05">
        <w:rPr>
          <w:rFonts w:ascii="Times New Roman" w:hAnsi="Times New Roman" w:cs="Times New Roman"/>
          <w:color w:val="000000" w:themeColor="text1"/>
        </w:rPr>
        <w:t>Jurnal Ekonomi, Sekolah Tinggi Ilmu Ekonomi Nahdlatul Ulama.</w:t>
      </w:r>
    </w:p>
    <w:p w:rsidR="00F42D76" w:rsidRPr="00981B05" w:rsidRDefault="00F42D76" w:rsidP="00981B05">
      <w:pPr>
        <w:spacing w:line="240" w:lineRule="auto"/>
        <w:rPr>
          <w:rFonts w:ascii="Times New Roman" w:hAnsi="Times New Roman" w:cs="Times New Roman"/>
        </w:rPr>
      </w:pPr>
    </w:p>
    <w:p w:rsidR="00F42D76" w:rsidRPr="00981B05" w:rsidRDefault="00F42D76" w:rsidP="00981B05">
      <w:pPr>
        <w:spacing w:after="0" w:line="240" w:lineRule="auto"/>
        <w:ind w:left="709" w:hanging="709"/>
        <w:jc w:val="both"/>
        <w:rPr>
          <w:rFonts w:ascii="Times New Roman" w:hAnsi="Times New Roman" w:cs="Times New Roman"/>
          <w:color w:val="000000" w:themeColor="text1"/>
        </w:rPr>
      </w:pPr>
      <w:r w:rsidRPr="00981B05">
        <w:rPr>
          <w:rFonts w:ascii="Times New Roman" w:hAnsi="Times New Roman" w:cs="Times New Roman"/>
          <w:color w:val="000000" w:themeColor="text1"/>
        </w:rPr>
        <w:t>Sawir. (2005). Analisis Kinerja Keuangan dan Perencanaan Keuangan Perusahaan. PT Gramedia Pustaka, Jakarta</w:t>
      </w:r>
    </w:p>
    <w:p w:rsidR="00F42D76" w:rsidRPr="00981B05" w:rsidRDefault="00F42D76" w:rsidP="00981B05">
      <w:pPr>
        <w:spacing w:line="240" w:lineRule="auto"/>
        <w:rPr>
          <w:rFonts w:ascii="Times New Roman" w:hAnsi="Times New Roman" w:cs="Times New Roman"/>
        </w:rPr>
      </w:pPr>
    </w:p>
    <w:p w:rsidR="00F42D76" w:rsidRPr="00981B05" w:rsidRDefault="00F42D76" w:rsidP="00981B05">
      <w:pPr>
        <w:pStyle w:val="Bibliography"/>
        <w:spacing w:after="0" w:line="240" w:lineRule="auto"/>
        <w:ind w:left="720" w:hanging="720"/>
        <w:jc w:val="both"/>
        <w:rPr>
          <w:rFonts w:ascii="Times New Roman" w:hAnsi="Times New Roman" w:cs="Times New Roman"/>
          <w:noProof/>
          <w:color w:val="000000" w:themeColor="text1"/>
        </w:rPr>
      </w:pPr>
      <w:r w:rsidRPr="00981B05">
        <w:rPr>
          <w:rFonts w:ascii="Times New Roman" w:hAnsi="Times New Roman" w:cs="Times New Roman"/>
          <w:noProof/>
          <w:color w:val="000000" w:themeColor="text1"/>
        </w:rPr>
        <w:t xml:space="preserve">Sudarsono, H. (2008). </w:t>
      </w:r>
      <w:r w:rsidRPr="00981B05">
        <w:rPr>
          <w:rFonts w:ascii="Times New Roman" w:hAnsi="Times New Roman" w:cs="Times New Roman"/>
          <w:i/>
          <w:iCs/>
          <w:noProof/>
          <w:color w:val="000000" w:themeColor="text1"/>
        </w:rPr>
        <w:t>Bank dan Lembaga Keuangan Syariah.</w:t>
      </w:r>
      <w:r w:rsidRPr="00981B05">
        <w:rPr>
          <w:rFonts w:ascii="Times New Roman" w:hAnsi="Times New Roman" w:cs="Times New Roman"/>
          <w:noProof/>
          <w:color w:val="000000" w:themeColor="text1"/>
        </w:rPr>
        <w:t xml:space="preserve"> Yogyakarta: Ekonisia</w:t>
      </w:r>
    </w:p>
    <w:p w:rsidR="00F42D76" w:rsidRPr="00981B05" w:rsidRDefault="00F42D76" w:rsidP="00981B05">
      <w:pPr>
        <w:spacing w:line="240" w:lineRule="auto"/>
        <w:rPr>
          <w:rFonts w:ascii="Times New Roman" w:hAnsi="Times New Roman" w:cs="Times New Roman"/>
        </w:rPr>
      </w:pPr>
    </w:p>
    <w:p w:rsidR="00F42D76" w:rsidRPr="00981B05" w:rsidRDefault="00F42D76" w:rsidP="00981B05">
      <w:pPr>
        <w:pStyle w:val="Bibliography"/>
        <w:spacing w:after="0" w:line="240" w:lineRule="auto"/>
        <w:ind w:left="720" w:hanging="720"/>
        <w:jc w:val="both"/>
        <w:rPr>
          <w:rFonts w:ascii="Times New Roman" w:hAnsi="Times New Roman" w:cs="Times New Roman"/>
          <w:color w:val="000000" w:themeColor="text1"/>
        </w:rPr>
      </w:pPr>
      <w:r w:rsidRPr="00981B05">
        <w:rPr>
          <w:rFonts w:ascii="Times New Roman" w:hAnsi="Times New Roman" w:cs="Times New Roman"/>
          <w:color w:val="000000" w:themeColor="text1"/>
        </w:rPr>
        <w:t>Supriyanto, D (2018), Manajemen Pembiayaan Bank Syariah: Teori, Aplikasi, dan Strategi. Editor: Teguh Sutanto. Bandung Manggu Makmur Tanjung Lestari, 2018</w:t>
      </w:r>
    </w:p>
    <w:p w:rsidR="00F42D76" w:rsidRPr="00981B05" w:rsidRDefault="00F42D76" w:rsidP="00981B05">
      <w:pPr>
        <w:spacing w:line="240" w:lineRule="auto"/>
        <w:rPr>
          <w:rFonts w:ascii="Times New Roman" w:hAnsi="Times New Roman" w:cs="Times New Roman"/>
        </w:rPr>
      </w:pPr>
    </w:p>
    <w:p w:rsidR="00F42D76" w:rsidRPr="00981B05" w:rsidRDefault="00F42D76" w:rsidP="00981B05">
      <w:pPr>
        <w:pStyle w:val="Bibliography"/>
        <w:spacing w:after="0" w:line="240" w:lineRule="auto"/>
        <w:ind w:left="720" w:hanging="720"/>
        <w:jc w:val="both"/>
        <w:rPr>
          <w:rFonts w:ascii="Times New Roman" w:hAnsi="Times New Roman" w:cs="Times New Roman"/>
          <w:color w:val="000000" w:themeColor="text1"/>
        </w:rPr>
      </w:pPr>
      <w:r w:rsidRPr="00981B05">
        <w:rPr>
          <w:rFonts w:ascii="Times New Roman" w:hAnsi="Times New Roman" w:cs="Times New Roman"/>
          <w:color w:val="000000" w:themeColor="text1"/>
        </w:rPr>
        <w:t xml:space="preserve">Sutrisno, (2009) </w:t>
      </w:r>
      <w:r w:rsidRPr="00981B05">
        <w:rPr>
          <w:rFonts w:ascii="Times New Roman" w:hAnsi="Times New Roman" w:cs="Times New Roman"/>
          <w:i/>
          <w:iCs/>
          <w:color w:val="000000" w:themeColor="text1"/>
        </w:rPr>
        <w:t>Manajemen Keuangan Teori Konsep dan Aplikasi</w:t>
      </w:r>
      <w:r w:rsidRPr="00981B05">
        <w:rPr>
          <w:rFonts w:ascii="Times New Roman" w:hAnsi="Times New Roman" w:cs="Times New Roman"/>
          <w:color w:val="000000" w:themeColor="text1"/>
        </w:rPr>
        <w:t>, Cetakan Ketujuh, Ekoisia,Yogyakarta, 2009. h.222.</w:t>
      </w:r>
    </w:p>
    <w:p w:rsidR="00F42D76" w:rsidRPr="00981B05" w:rsidRDefault="00F42D76" w:rsidP="00981B05">
      <w:pPr>
        <w:spacing w:line="240" w:lineRule="auto"/>
        <w:rPr>
          <w:rFonts w:ascii="Times New Roman" w:hAnsi="Times New Roman" w:cs="Times New Roman"/>
        </w:rPr>
      </w:pPr>
    </w:p>
    <w:p w:rsidR="00F42D76" w:rsidRPr="00981B05" w:rsidRDefault="00F42D76" w:rsidP="00981B05">
      <w:pPr>
        <w:pStyle w:val="Bibliography"/>
        <w:spacing w:after="0" w:line="240" w:lineRule="auto"/>
        <w:ind w:left="720" w:hanging="720"/>
        <w:jc w:val="both"/>
        <w:rPr>
          <w:rFonts w:ascii="Times New Roman" w:hAnsi="Times New Roman" w:cs="Times New Roman"/>
          <w:color w:val="000000" w:themeColor="text1"/>
        </w:rPr>
      </w:pPr>
      <w:r w:rsidRPr="00981B05">
        <w:rPr>
          <w:rFonts w:ascii="Times New Roman" w:hAnsi="Times New Roman" w:cs="Times New Roman"/>
          <w:color w:val="000000" w:themeColor="text1"/>
        </w:rPr>
        <w:t>Sugiyono, (2013), Metodelogi Penelitian Kuantitatif, Kualitatif Dan R&amp;D. (Bandung: ALFABETA)</w:t>
      </w:r>
    </w:p>
    <w:p w:rsidR="00F42D76" w:rsidRPr="00981B05" w:rsidRDefault="00F42D76" w:rsidP="00981B05">
      <w:pPr>
        <w:pStyle w:val="Bibliography"/>
        <w:spacing w:after="0" w:line="240" w:lineRule="auto"/>
        <w:ind w:left="720" w:hanging="720"/>
        <w:jc w:val="both"/>
        <w:rPr>
          <w:rFonts w:ascii="Times New Roman" w:hAnsi="Times New Roman" w:cs="Times New Roman"/>
          <w:color w:val="000000" w:themeColor="text1"/>
        </w:rPr>
      </w:pPr>
      <w:r w:rsidRPr="00981B05">
        <w:rPr>
          <w:rFonts w:ascii="Times New Roman" w:hAnsi="Times New Roman" w:cs="Times New Roman"/>
          <w:color w:val="000000" w:themeColor="text1"/>
          <w:u w:val="single"/>
        </w:rPr>
        <w:t xml:space="preserve">                  </w:t>
      </w:r>
      <w:r w:rsidRPr="00981B05">
        <w:rPr>
          <w:rFonts w:ascii="Times New Roman" w:hAnsi="Times New Roman" w:cs="Times New Roman"/>
          <w:color w:val="000000" w:themeColor="text1"/>
        </w:rPr>
        <w:t xml:space="preserve"> (2014). Metode Penelitian Pendidikan Pendekatan Kuantitatif, Kualitatif Dan R&amp;D. Bandung: Alfabeta</w:t>
      </w:r>
    </w:p>
    <w:p w:rsidR="00F42D76" w:rsidRPr="00981B05" w:rsidRDefault="00F42D76" w:rsidP="00981B05">
      <w:pPr>
        <w:spacing w:line="240" w:lineRule="auto"/>
        <w:rPr>
          <w:rFonts w:ascii="Times New Roman" w:hAnsi="Times New Roman" w:cs="Times New Roman"/>
        </w:rPr>
      </w:pPr>
    </w:p>
    <w:p w:rsidR="00F42D76" w:rsidRPr="00981B05" w:rsidRDefault="00F42D76" w:rsidP="00981B05">
      <w:pPr>
        <w:pStyle w:val="Bibliography"/>
        <w:spacing w:after="0" w:line="240" w:lineRule="auto"/>
        <w:ind w:left="720" w:hanging="720"/>
        <w:jc w:val="both"/>
        <w:rPr>
          <w:rFonts w:ascii="Times New Roman" w:hAnsi="Times New Roman" w:cs="Times New Roman"/>
          <w:color w:val="000000" w:themeColor="text1"/>
        </w:rPr>
      </w:pPr>
      <w:r w:rsidRPr="00981B05">
        <w:rPr>
          <w:rFonts w:ascii="Times New Roman" w:hAnsi="Times New Roman" w:cs="Times New Roman"/>
          <w:color w:val="000000" w:themeColor="text1"/>
        </w:rPr>
        <w:t xml:space="preserve">Yeni Vestal Falaasifah, </w:t>
      </w:r>
      <w:r w:rsidRPr="00981B05">
        <w:rPr>
          <w:rFonts w:ascii="Times New Roman" w:hAnsi="Times New Roman" w:cs="Times New Roman"/>
          <w:i/>
          <w:iCs/>
          <w:color w:val="000000" w:themeColor="text1"/>
        </w:rPr>
        <w:t xml:space="preserve">Pengaruh CAR, FDR, BOPO Pada Profitabilitas Bank Muamalat Indonesia Periode Tahun 2010-2013, </w:t>
      </w:r>
      <w:r w:rsidRPr="00981B05">
        <w:rPr>
          <w:rFonts w:ascii="Times New Roman" w:hAnsi="Times New Roman" w:cs="Times New Roman"/>
          <w:color w:val="000000" w:themeColor="text1"/>
        </w:rPr>
        <w:t xml:space="preserve">Skripsi Fakultas Ekonomi Dan Bisnis Islam IAIN </w:t>
      </w:r>
    </w:p>
    <w:p w:rsidR="00F42D76" w:rsidRPr="00981B05" w:rsidRDefault="00F42D76" w:rsidP="00981B05">
      <w:pPr>
        <w:spacing w:line="240" w:lineRule="auto"/>
        <w:rPr>
          <w:rFonts w:ascii="Times New Roman" w:hAnsi="Times New Roman" w:cs="Times New Roman"/>
        </w:rPr>
      </w:pPr>
    </w:p>
    <w:p w:rsidR="00F42D76" w:rsidRPr="00981B05" w:rsidRDefault="00F42D76" w:rsidP="00981B05">
      <w:pPr>
        <w:spacing w:after="0" w:line="240" w:lineRule="auto"/>
        <w:ind w:firstLine="709"/>
        <w:jc w:val="both"/>
        <w:rPr>
          <w:rFonts w:ascii="Times New Roman" w:hAnsi="Times New Roman" w:cs="Times New Roman"/>
        </w:rPr>
      </w:pPr>
    </w:p>
    <w:p w:rsidR="00BC0C50" w:rsidRPr="00981B05" w:rsidRDefault="00BC0C50" w:rsidP="00981B05">
      <w:pPr>
        <w:spacing w:after="0" w:line="240" w:lineRule="auto"/>
        <w:jc w:val="both"/>
        <w:rPr>
          <w:rFonts w:ascii="Times New Roman" w:hAnsi="Times New Roman" w:cs="Times New Roman"/>
          <w:b/>
        </w:rPr>
      </w:pPr>
    </w:p>
    <w:p w:rsidR="00BC0C50" w:rsidRPr="00981B05" w:rsidRDefault="00BC0C50" w:rsidP="00981B05">
      <w:pPr>
        <w:spacing w:after="0" w:line="240" w:lineRule="auto"/>
        <w:jc w:val="both"/>
        <w:rPr>
          <w:rFonts w:ascii="Times New Roman" w:hAnsi="Times New Roman" w:cs="Times New Roman"/>
          <w:b/>
        </w:rPr>
      </w:pPr>
    </w:p>
    <w:p w:rsidR="00BC0C50" w:rsidRPr="00981B05" w:rsidRDefault="00BC0C50" w:rsidP="00981B05">
      <w:pPr>
        <w:spacing w:after="0" w:line="240" w:lineRule="auto"/>
        <w:jc w:val="both"/>
        <w:rPr>
          <w:rFonts w:ascii="Times New Roman" w:hAnsi="Times New Roman" w:cs="Times New Roman"/>
          <w:b/>
        </w:rPr>
      </w:pPr>
    </w:p>
    <w:p w:rsidR="00E65758" w:rsidRPr="00981B05" w:rsidRDefault="00E65758" w:rsidP="00981B05">
      <w:pPr>
        <w:pStyle w:val="Default"/>
        <w:jc w:val="both"/>
        <w:rPr>
          <w:sz w:val="22"/>
          <w:szCs w:val="22"/>
        </w:rPr>
      </w:pPr>
    </w:p>
    <w:p w:rsidR="007B6977" w:rsidRPr="00981B05" w:rsidRDefault="007B6977" w:rsidP="00981B05">
      <w:pPr>
        <w:spacing w:line="240" w:lineRule="auto"/>
        <w:rPr>
          <w:rFonts w:ascii="Times New Roman" w:hAnsi="Times New Roman" w:cs="Times New Roman"/>
        </w:rPr>
      </w:pPr>
    </w:p>
    <w:sectPr w:rsidR="007B6977" w:rsidRPr="00981B05" w:rsidSect="00215337">
      <w:pgSz w:w="11906" w:h="16838"/>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67A62"/>
    <w:multiLevelType w:val="hybridMultilevel"/>
    <w:tmpl w:val="A9BE587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0640434"/>
    <w:multiLevelType w:val="hybridMultilevel"/>
    <w:tmpl w:val="84F63512"/>
    <w:lvl w:ilvl="0" w:tplc="0421000F">
      <w:start w:val="1"/>
      <w:numFmt w:val="decimal"/>
      <w:lvlText w:val="%1."/>
      <w:lvlJc w:val="left"/>
      <w:pPr>
        <w:ind w:left="786" w:hanging="360"/>
      </w:pPr>
    </w:lvl>
    <w:lvl w:ilvl="1" w:tplc="04210019">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
    <w:nsid w:val="12993E09"/>
    <w:multiLevelType w:val="hybridMultilevel"/>
    <w:tmpl w:val="4C1C51DA"/>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nsid w:val="1A0732C6"/>
    <w:multiLevelType w:val="multilevel"/>
    <w:tmpl w:val="6BD08D9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4"/>
      <w:numFmt w:val="decimal"/>
      <w:isLgl/>
      <w:lvlText w:val="%1.%2.%3"/>
      <w:lvlJc w:val="left"/>
      <w:pPr>
        <w:ind w:left="1080" w:hanging="720"/>
      </w:pPr>
      <w:rPr>
        <w:rFonts w:ascii="Times New Roman" w:hAnsi="Times New Roman" w:cs="Times New Roman" w:hint="default"/>
        <w:b/>
        <w:caps w:val="0"/>
        <w:smallCaps w:val="0"/>
        <w:color w:val="000000" w:themeColor="text1"/>
        <w:spacing w:val="0"/>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449954FE"/>
    <w:multiLevelType w:val="hybridMultilevel"/>
    <w:tmpl w:val="C6B47122"/>
    <w:lvl w:ilvl="0" w:tplc="04210001">
      <w:start w:val="1"/>
      <w:numFmt w:val="bullet"/>
      <w:lvlText w:val=""/>
      <w:lvlJc w:val="left"/>
      <w:pPr>
        <w:ind w:left="1713" w:hanging="360"/>
      </w:pPr>
      <w:rPr>
        <w:rFonts w:ascii="Symbol" w:hAnsi="Symbol"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5">
    <w:nsid w:val="45341BA7"/>
    <w:multiLevelType w:val="hybridMultilevel"/>
    <w:tmpl w:val="09A65F9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8C2089A"/>
    <w:multiLevelType w:val="hybridMultilevel"/>
    <w:tmpl w:val="82F8D8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4FDA3641"/>
    <w:multiLevelType w:val="hybridMultilevel"/>
    <w:tmpl w:val="32EE23AC"/>
    <w:lvl w:ilvl="0" w:tplc="3834ACA6">
      <w:start w:val="1"/>
      <w:numFmt w:val="decimal"/>
      <w:lvlText w:val="%1."/>
      <w:lvlJc w:val="left"/>
      <w:pPr>
        <w:ind w:left="1429" w:hanging="360"/>
      </w:p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start w:val="1"/>
      <w:numFmt w:val="decimal"/>
      <w:lvlText w:val="%4."/>
      <w:lvlJc w:val="left"/>
      <w:pPr>
        <w:ind w:left="3589" w:hanging="360"/>
      </w:pPr>
    </w:lvl>
    <w:lvl w:ilvl="4" w:tplc="04210019">
      <w:start w:val="1"/>
      <w:numFmt w:val="lowerLetter"/>
      <w:lvlText w:val="%5."/>
      <w:lvlJc w:val="left"/>
      <w:pPr>
        <w:ind w:left="4309" w:hanging="360"/>
      </w:pPr>
    </w:lvl>
    <w:lvl w:ilvl="5" w:tplc="0421001B">
      <w:start w:val="1"/>
      <w:numFmt w:val="lowerRoman"/>
      <w:lvlText w:val="%6."/>
      <w:lvlJc w:val="right"/>
      <w:pPr>
        <w:ind w:left="5029" w:hanging="180"/>
      </w:pPr>
    </w:lvl>
    <w:lvl w:ilvl="6" w:tplc="0421000F">
      <w:start w:val="1"/>
      <w:numFmt w:val="decimal"/>
      <w:lvlText w:val="%7."/>
      <w:lvlJc w:val="left"/>
      <w:pPr>
        <w:ind w:left="5749" w:hanging="360"/>
      </w:pPr>
    </w:lvl>
    <w:lvl w:ilvl="7" w:tplc="04210019">
      <w:start w:val="1"/>
      <w:numFmt w:val="lowerLetter"/>
      <w:lvlText w:val="%8."/>
      <w:lvlJc w:val="left"/>
      <w:pPr>
        <w:ind w:left="6469" w:hanging="360"/>
      </w:pPr>
    </w:lvl>
    <w:lvl w:ilvl="8" w:tplc="0421001B">
      <w:start w:val="1"/>
      <w:numFmt w:val="lowerRoman"/>
      <w:lvlText w:val="%9."/>
      <w:lvlJc w:val="right"/>
      <w:pPr>
        <w:ind w:left="7189" w:hanging="180"/>
      </w:pPr>
    </w:lvl>
  </w:abstractNum>
  <w:abstractNum w:abstractNumId="8">
    <w:nsid w:val="599B4625"/>
    <w:multiLevelType w:val="hybridMultilevel"/>
    <w:tmpl w:val="383000AA"/>
    <w:lvl w:ilvl="0" w:tplc="04210011">
      <w:start w:val="1"/>
      <w:numFmt w:val="decimal"/>
      <w:lvlText w:val="%1)"/>
      <w:lvlJc w:val="left"/>
      <w:pPr>
        <w:ind w:left="1070" w:hanging="360"/>
      </w:pPr>
    </w:lvl>
    <w:lvl w:ilvl="1" w:tplc="04210019" w:tentative="1">
      <w:start w:val="1"/>
      <w:numFmt w:val="lowerLetter"/>
      <w:lvlText w:val="%2."/>
      <w:lvlJc w:val="left"/>
      <w:pPr>
        <w:ind w:left="1790" w:hanging="360"/>
      </w:pPr>
    </w:lvl>
    <w:lvl w:ilvl="2" w:tplc="0421001B" w:tentative="1">
      <w:start w:val="1"/>
      <w:numFmt w:val="lowerRoman"/>
      <w:lvlText w:val="%3."/>
      <w:lvlJc w:val="right"/>
      <w:pPr>
        <w:ind w:left="2510" w:hanging="180"/>
      </w:pPr>
    </w:lvl>
    <w:lvl w:ilvl="3" w:tplc="0421000F" w:tentative="1">
      <w:start w:val="1"/>
      <w:numFmt w:val="decimal"/>
      <w:lvlText w:val="%4."/>
      <w:lvlJc w:val="left"/>
      <w:pPr>
        <w:ind w:left="3230" w:hanging="360"/>
      </w:pPr>
    </w:lvl>
    <w:lvl w:ilvl="4" w:tplc="04210019" w:tentative="1">
      <w:start w:val="1"/>
      <w:numFmt w:val="lowerLetter"/>
      <w:lvlText w:val="%5."/>
      <w:lvlJc w:val="left"/>
      <w:pPr>
        <w:ind w:left="3950" w:hanging="360"/>
      </w:pPr>
    </w:lvl>
    <w:lvl w:ilvl="5" w:tplc="0421001B" w:tentative="1">
      <w:start w:val="1"/>
      <w:numFmt w:val="lowerRoman"/>
      <w:lvlText w:val="%6."/>
      <w:lvlJc w:val="right"/>
      <w:pPr>
        <w:ind w:left="4670" w:hanging="180"/>
      </w:pPr>
    </w:lvl>
    <w:lvl w:ilvl="6" w:tplc="0421000F" w:tentative="1">
      <w:start w:val="1"/>
      <w:numFmt w:val="decimal"/>
      <w:lvlText w:val="%7."/>
      <w:lvlJc w:val="left"/>
      <w:pPr>
        <w:ind w:left="5390" w:hanging="360"/>
      </w:pPr>
    </w:lvl>
    <w:lvl w:ilvl="7" w:tplc="04210019" w:tentative="1">
      <w:start w:val="1"/>
      <w:numFmt w:val="lowerLetter"/>
      <w:lvlText w:val="%8."/>
      <w:lvlJc w:val="left"/>
      <w:pPr>
        <w:ind w:left="6110" w:hanging="360"/>
      </w:pPr>
    </w:lvl>
    <w:lvl w:ilvl="8" w:tplc="0421001B" w:tentative="1">
      <w:start w:val="1"/>
      <w:numFmt w:val="lowerRoman"/>
      <w:lvlText w:val="%9."/>
      <w:lvlJc w:val="right"/>
      <w:pPr>
        <w:ind w:left="6830" w:hanging="180"/>
      </w:pPr>
    </w:lvl>
  </w:abstractNum>
  <w:abstractNum w:abstractNumId="9">
    <w:nsid w:val="6B2B2B6D"/>
    <w:multiLevelType w:val="hybridMultilevel"/>
    <w:tmpl w:val="692C5C4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75047147"/>
    <w:multiLevelType w:val="multilevel"/>
    <w:tmpl w:val="B13E0C4C"/>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nsid w:val="78070334"/>
    <w:multiLevelType w:val="hybridMultilevel"/>
    <w:tmpl w:val="00808FC2"/>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num w:numId="1">
    <w:abstractNumId w:val="3"/>
  </w:num>
  <w:num w:numId="2">
    <w:abstractNumId w:val="9"/>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0"/>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dirty"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337"/>
    <w:rsid w:val="00215337"/>
    <w:rsid w:val="002F33D7"/>
    <w:rsid w:val="00381DC6"/>
    <w:rsid w:val="00466B69"/>
    <w:rsid w:val="004F7107"/>
    <w:rsid w:val="006B788F"/>
    <w:rsid w:val="007A6A7C"/>
    <w:rsid w:val="007B6977"/>
    <w:rsid w:val="00981B05"/>
    <w:rsid w:val="00AD38E4"/>
    <w:rsid w:val="00BC0C50"/>
    <w:rsid w:val="00C33719"/>
    <w:rsid w:val="00E40FE1"/>
    <w:rsid w:val="00E65758"/>
    <w:rsid w:val="00F42D7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D610C0-1DF7-499C-BF5E-39128538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337"/>
  </w:style>
  <w:style w:type="paragraph" w:styleId="Heading1">
    <w:name w:val="heading 1"/>
    <w:basedOn w:val="Normal"/>
    <w:next w:val="Normal"/>
    <w:link w:val="Heading1Char"/>
    <w:uiPriority w:val="9"/>
    <w:qFormat/>
    <w:rsid w:val="004F7107"/>
    <w:pPr>
      <w:keepNext/>
      <w:keepLines/>
      <w:spacing w:before="240" w:after="0"/>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F42D7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F710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gambar,Body of text"/>
    <w:basedOn w:val="Normal"/>
    <w:link w:val="ListParagraphChar"/>
    <w:uiPriority w:val="34"/>
    <w:qFormat/>
    <w:rsid w:val="00E40FE1"/>
    <w:pPr>
      <w:ind w:left="720"/>
      <w:contextualSpacing/>
    </w:pPr>
  </w:style>
  <w:style w:type="character" w:customStyle="1" w:styleId="ListParagraphChar">
    <w:name w:val="List Paragraph Char"/>
    <w:aliases w:val="skripsi Char,Body Text Char1 Char,Char Char2 Char,List Paragraph2 Char,List Paragraph1 Char,spasi 2 taiiii Char,gambar Char,Body of text Char"/>
    <w:link w:val="ListParagraph"/>
    <w:uiPriority w:val="34"/>
    <w:locked/>
    <w:rsid w:val="00E40FE1"/>
  </w:style>
  <w:style w:type="character" w:styleId="Hyperlink">
    <w:name w:val="Hyperlink"/>
    <w:basedOn w:val="DefaultParagraphFont"/>
    <w:uiPriority w:val="99"/>
    <w:unhideWhenUsed/>
    <w:rsid w:val="00E65758"/>
    <w:rPr>
      <w:color w:val="0563C1" w:themeColor="hyperlink"/>
      <w:u w:val="single"/>
    </w:rPr>
  </w:style>
  <w:style w:type="paragraph" w:customStyle="1" w:styleId="Default">
    <w:name w:val="Default"/>
    <w:rsid w:val="00E6575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4F7107"/>
    <w:rPr>
      <w:rFonts w:ascii="Times New Roman" w:eastAsiaTheme="majorEastAsia" w:hAnsi="Times New Roman" w:cstheme="majorBidi"/>
      <w:b/>
      <w:sz w:val="24"/>
      <w:szCs w:val="32"/>
    </w:rPr>
  </w:style>
  <w:style w:type="character" w:customStyle="1" w:styleId="Heading3Char">
    <w:name w:val="Heading 3 Char"/>
    <w:basedOn w:val="DefaultParagraphFont"/>
    <w:link w:val="Heading3"/>
    <w:uiPriority w:val="9"/>
    <w:rsid w:val="004F7107"/>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4F71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107"/>
    <w:rPr>
      <w:rFonts w:ascii="Segoe UI" w:hAnsi="Segoe UI" w:cs="Segoe UI"/>
      <w:sz w:val="18"/>
      <w:szCs w:val="18"/>
    </w:rPr>
  </w:style>
  <w:style w:type="table" w:styleId="TableGrid">
    <w:name w:val="Table Grid"/>
    <w:basedOn w:val="TableNormal"/>
    <w:uiPriority w:val="59"/>
    <w:rsid w:val="002F33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BC0C50"/>
    <w:pPr>
      <w:spacing w:after="200" w:line="240" w:lineRule="auto"/>
      <w:jc w:val="both"/>
    </w:pPr>
    <w:rPr>
      <w:rFonts w:ascii="Times New Roman" w:hAnsi="Times New Roman"/>
      <w:b/>
      <w:bCs/>
      <w:color w:val="5B9BD5" w:themeColor="accent1"/>
      <w:sz w:val="18"/>
      <w:szCs w:val="18"/>
    </w:rPr>
  </w:style>
  <w:style w:type="character" w:customStyle="1" w:styleId="Heading2Char">
    <w:name w:val="Heading 2 Char"/>
    <w:basedOn w:val="DefaultParagraphFont"/>
    <w:link w:val="Heading2"/>
    <w:uiPriority w:val="9"/>
    <w:rsid w:val="00F42D76"/>
    <w:rPr>
      <w:rFonts w:asciiTheme="majorHAnsi" w:eastAsiaTheme="majorEastAsia" w:hAnsiTheme="majorHAnsi" w:cstheme="majorBidi"/>
      <w:color w:val="2E74B5" w:themeColor="accent1" w:themeShade="BF"/>
      <w:sz w:val="26"/>
      <w:szCs w:val="26"/>
    </w:rPr>
  </w:style>
  <w:style w:type="paragraph" w:styleId="Bibliography">
    <w:name w:val="Bibliography"/>
    <w:basedOn w:val="Normal"/>
    <w:next w:val="Normal"/>
    <w:uiPriority w:val="37"/>
    <w:unhideWhenUsed/>
    <w:rsid w:val="00F42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bnisyariah.co.id/category/investor-relation/laporan-triwulan/"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www.bnisyariah.co.id/category/info-perusahaan/organisasi/struktur-organisasi/bagan-organisa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bnisyariah.co.id/" TargetMode="External"/><Relationship Id="rId11" Type="http://schemas.openxmlformats.org/officeDocument/2006/relationships/hyperlink" Target="https://www.bnisyariah.co.id/category/download/log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nisyariah.co.id/laporan-keuangan" TargetMode="External"/><Relationship Id="rId4" Type="http://schemas.openxmlformats.org/officeDocument/2006/relationships/settings" Target="settings.xml"/><Relationship Id="rId9" Type="http://schemas.openxmlformats.org/officeDocument/2006/relationships/hyperlink" Target="http://www.bi.go.id/id/peraturan/arsip-peraturan/Contents/Perbankan-2004.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Sri14</b:Tag>
    <b:SourceType>ConferenceProceedings</b:SourceType>
    <b:Guid>{3BDC3114-B120-4114-8564-BC6A7946E7E8}</b:Guid>
    <b:Title>Analisis Faktor-Faktor yang Mempengaruhi Sustainability Ratio Perbankan Syariah di Indonesia</b:Title>
    <b:Year>2014</b:Year>
    <b:Author>
      <b:Author>
        <b:NameList>
          <b:Person>
            <b:Last>Sri</b:Last>
            <b:First>W</b:First>
          </b:Person>
          <b:Person>
            <b:Last>Iwan</b:Last>
          </b:Person>
        </b:NameList>
      </b:Author>
    </b:Author>
    <b:ConferenceName>Seminar Nasional dan Call For Paper Program Studi Akuntansi-FEB UMS</b:ConferenceName>
    <b:RefOrder>2</b:RefOrder>
  </b:Source>
  <b:Source>
    <b:Tag>Muh03</b:Tag>
    <b:SourceType>Book</b:SourceType>
    <b:Guid>{1D23FC02-FBA3-46AB-BC44-A7F150C65356}</b:Guid>
    <b:Author>
      <b:Author>
        <b:NameList>
          <b:Person>
            <b:Last>Muhamad</b:Last>
          </b:Person>
        </b:NameList>
      </b:Author>
    </b:Author>
    <b:Title>Manajemen Bank Syariah</b:Title>
    <b:Year>2014</b:Year>
    <b:City>Yogyakarta</b:City>
    <b:Publisher>UPP AMP YKPN</b:Publisher>
    <b:RefOrder>3</b:RefOrder>
  </b:Source>
  <b:Source>
    <b:Tag>Sug12</b:Tag>
    <b:SourceType>Book</b:SourceType>
    <b:Guid>{00D6D9FE-8073-46B0-B554-4CA3146942D2}</b:Guid>
    <b:Author>
      <b:Author>
        <b:NameList>
          <b:Person>
            <b:Last>Sugiyono</b:Last>
          </b:Person>
        </b:NameList>
      </b:Author>
    </b:Author>
    <b:Title>Memahami Penelitian Kualitatif</b:Title>
    <b:Year>2012:64</b:Year>
    <b:City>Bandung</b:City>
    <b:Publisher>ALFABETA</b:Publisher>
    <b:RefOrder>13</b:RefOrder>
  </b:Source>
  <b:Source>
    <b:Tag>Sug47</b:Tag>
    <b:SourceType>Book</b:SourceType>
    <b:Guid>{B9DBC95E-57E1-40A0-8D04-B89A9B037F8D}</b:Guid>
    <b:Author>
      <b:Author>
        <b:NameList>
          <b:Person>
            <b:Last>Sugiyono</b:Last>
          </b:Person>
        </b:NameList>
      </b:Author>
    </b:Author>
    <b:Title>Memahami Penelitian Kualitatif</b:Title>
    <b:Year>2012:147</b:Year>
    <b:City>Bandung</b:City>
    <b:Publisher>ALFABETA</b:Publisher>
    <b:RefOrder>14</b:RefOrder>
  </b:Source>
  <b:Source>
    <b:Tag>Pri12</b:Tag>
    <b:SourceType>Book</b:SourceType>
    <b:Guid>{5C6AED91-2D8B-464A-86CD-B09F7151672C}</b:Guid>
    <b:Author>
      <b:Author>
        <b:NameList>
          <b:Person>
            <b:Last>Priyatno</b:Last>
          </b:Person>
        </b:NameList>
      </b:Author>
    </b:Author>
    <b:Title>Cara Kilat Belajar Analisis Data dengan SPSS 20</b:Title>
    <b:Year>2012</b:Year>
    <b:City>Yogyakarta</b:City>
    <b:Publisher>Andi</b:Publisher>
    <b:Pages>144</b:Pages>
    <b:RefOrder>16</b:RefOrder>
  </b:Source>
</b:Sources>
</file>

<file path=customXml/itemProps1.xml><?xml version="1.0" encoding="utf-8"?>
<ds:datastoreItem xmlns:ds="http://schemas.openxmlformats.org/officeDocument/2006/customXml" ds:itemID="{37A908A8-6132-4FCA-BCC6-5E7D37E8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14</Pages>
  <Words>4843</Words>
  <Characters>27608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padliar</dc:creator>
  <cp:keywords/>
  <dc:description/>
  <cp:lastModifiedBy>padliar</cp:lastModifiedBy>
  <cp:revision>6</cp:revision>
  <dcterms:created xsi:type="dcterms:W3CDTF">2018-08-16T06:21:00Z</dcterms:created>
  <dcterms:modified xsi:type="dcterms:W3CDTF">2018-08-16T08:03:00Z</dcterms:modified>
</cp:coreProperties>
</file>